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lang w:eastAsia="zh-CN"/>
          <w14:textFill>
            <w14:solidFill>
              <w14:schemeClr w14:val="tx1"/>
            </w14:solidFill>
          </w14:textFill>
        </w:rPr>
        <w:t>防城港</w:t>
      </w: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市不动产登记中心服务指南</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土地经营权（耕地等农用地）首次登记</w:t>
      </w:r>
    </w:p>
    <w:p>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color w:val="000000" w:themeColor="text1"/>
          <w:kern w:val="0"/>
          <w:sz w:val="32"/>
          <w:szCs w:val="32"/>
          <w14:textFill>
            <w14:solidFill>
              <w14:schemeClr w14:val="tx1"/>
            </w14:solidFill>
          </w14:textFill>
        </w:rPr>
      </w:pPr>
      <w:r>
        <w:rPr>
          <w:rFonts w:hint="eastAsia" w:ascii="黑体" w:hAnsi="黑体" w:eastAsia="黑体" w:cs="黑体"/>
          <w:b w:val="0"/>
          <w:bCs/>
          <w:color w:val="000000" w:themeColor="text1"/>
          <w:kern w:val="0"/>
          <w:sz w:val="32"/>
          <w:szCs w:val="32"/>
          <w14:textFill>
            <w14:solidFill>
              <w14:schemeClr w14:val="tx1"/>
            </w14:solidFill>
          </w14:textFill>
        </w:rPr>
        <w:t>一、适用范围</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申请土地经营权首次登记的情形包括：a)已经办理土地承包经营权首次登记，承包方依法采取出租（转包）、入股或者其他方式向他人流转土地经营权且土地经营权流转期限为五年以上的；b)不宜采取家庭承包方式的荒山、荒沟、荒丘、荒滩等农村土地，通过招标、拍卖、公开协商等方式承包的。</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color w:val="000000" w:themeColor="text1"/>
          <w:kern w:val="0"/>
          <w:sz w:val="32"/>
          <w:szCs w:val="32"/>
          <w:lang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二、</w:t>
      </w:r>
      <w:r>
        <w:rPr>
          <w:rFonts w:hint="eastAsia" w:ascii="黑体" w:hAnsi="黑体" w:eastAsia="黑体" w:cs="黑体"/>
          <w:b w:val="0"/>
          <w:bCs/>
          <w:color w:val="000000" w:themeColor="text1"/>
          <w:kern w:val="0"/>
          <w:sz w:val="32"/>
          <w:szCs w:val="32"/>
          <w14:textFill>
            <w14:solidFill>
              <w14:schemeClr w14:val="tx1"/>
            </w14:solidFill>
          </w14:textFill>
        </w:rPr>
        <w:t>申请主体</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土地经营权首次登记，依照下列规定提出申请：a)已经办理土地承包经营权首次登记的，承包方依法采取出租（转包）、入股或者其他方式向他人流转土地经营权且土地经营权流转期限为五年以上的，应由土地经营权流转双方共同申请；b)不宜采取家庭承包方式的荒山、荒沟、荒丘、荒滩等农村土地，通过招标、拍卖、公开协商等方式承包的，应由承包方申请。</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000000" w:themeColor="text1"/>
          <w:kern w:val="0"/>
          <w:sz w:val="32"/>
          <w:szCs w:val="32"/>
          <w14:textFill>
            <w14:solidFill>
              <w14:schemeClr w14:val="tx1"/>
            </w14:solidFill>
          </w14:textFill>
        </w:rPr>
      </w:pPr>
      <w:r>
        <w:rPr>
          <w:rFonts w:hint="eastAsia" w:ascii="黑体" w:hAnsi="黑体" w:eastAsia="黑体" w:cs="黑体"/>
          <w:b w:val="0"/>
          <w:bCs w:val="0"/>
          <w:color w:val="000000" w:themeColor="text1"/>
          <w:kern w:val="0"/>
          <w:sz w:val="32"/>
          <w:szCs w:val="32"/>
          <w14:textFill>
            <w14:solidFill>
              <w14:schemeClr w14:val="tx1"/>
            </w14:solidFill>
          </w14:textFill>
        </w:rPr>
        <w:t>办理依据</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《中华人民共和国民法典》、《不动产登记暂行条例》</w:t>
      </w: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color w:val="000000" w:themeColor="text1"/>
          <w:kern w:val="0"/>
          <w:sz w:val="32"/>
          <w:szCs w:val="32"/>
          <w14:textFill>
            <w14:solidFill>
              <w14:schemeClr w14:val="tx1"/>
            </w14:solidFill>
          </w14:textFill>
        </w:rPr>
      </w:pPr>
      <w:r>
        <w:rPr>
          <w:rFonts w:hint="eastAsia" w:ascii="黑体" w:hAnsi="黑体" w:eastAsia="黑体" w:cs="黑体"/>
          <w:b w:val="0"/>
          <w:bCs w:val="0"/>
          <w:color w:val="000000" w:themeColor="text1"/>
          <w:kern w:val="0"/>
          <w:sz w:val="32"/>
          <w:szCs w:val="32"/>
          <w14:textFill>
            <w14:solidFill>
              <w14:schemeClr w14:val="tx1"/>
            </w14:solidFill>
          </w14:textFill>
        </w:rPr>
        <w:t>数量限制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不限</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color w:val="000000" w:themeColor="text1"/>
          <w:sz w:val="32"/>
          <w:szCs w:val="32"/>
          <w:lang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五</w:t>
      </w:r>
      <w:r>
        <w:rPr>
          <w:rFonts w:hint="eastAsia" w:ascii="黑体" w:hAnsi="黑体" w:eastAsia="黑体" w:cs="黑体"/>
          <w:b w:val="0"/>
          <w:bCs/>
          <w:color w:val="000000" w:themeColor="text1"/>
          <w:kern w:val="0"/>
          <w:sz w:val="32"/>
          <w:szCs w:val="32"/>
          <w14:textFill>
            <w14:solidFill>
              <w14:schemeClr w14:val="tx1"/>
            </w14:solidFill>
          </w14:textFill>
        </w:rPr>
        <w:t>、提交材料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（一）不动产登记申请表。（不动产登记机构提供）</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（二）申请人身份证明。(现场核验)</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（三）权属来源材料，包括：</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1.采取出租（转包）、入股或者其他方式向他人流转土地经营权，提交不动产权证书和土地经营权流转合同。</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2.不宜采取家庭承包方式的荒山、荒沟、荒丘、荒滩等农村土地，通过招标、拍卖、公开协商等方式承包的，提交土地承包合同。</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3.地籍调查表、宗地图、宗地界址点坐标等地籍调查成果。</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六</w:t>
      </w:r>
      <w:r>
        <w:rPr>
          <w:rFonts w:hint="eastAsia" w:ascii="黑体" w:hAnsi="黑体" w:eastAsia="黑体" w:cs="黑体"/>
          <w:b w:val="0"/>
          <w:bCs/>
          <w:color w:val="000000" w:themeColor="text1"/>
          <w:kern w:val="0"/>
          <w:sz w:val="32"/>
          <w:szCs w:val="32"/>
          <w14:textFill>
            <w14:solidFill>
              <w14:schemeClr w14:val="tx1"/>
            </w14:solidFill>
          </w14:textFill>
        </w:rPr>
        <w:t>、办理流程</w:t>
      </w: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r>
        <w:rPr>
          <w:rFonts w:hint="eastAsia" w:ascii="方正仿宋_GB18030" w:hAnsi="方正仿宋_GB18030" w:eastAsia="方正仿宋_GB18030" w:cs="方正仿宋_GB18030"/>
          <w:color w:val="000000" w:themeColor="text1"/>
          <w:sz w:val="32"/>
          <w:szCs w:val="32"/>
          <w14:textFill>
            <w14:solidFill>
              <w14:schemeClr w14:val="tx1"/>
            </w14:solidFill>
          </w14:textFill>
        </w:rPr>
        <mc:AlternateContent>
          <mc:Choice Requires="wpc">
            <w:drawing>
              <wp:anchor distT="0" distB="0" distL="114300" distR="114300" simplePos="0" relativeHeight="251659264" behindDoc="1" locked="0" layoutInCell="1" allowOverlap="1">
                <wp:simplePos x="0" y="0"/>
                <wp:positionH relativeFrom="column">
                  <wp:posOffset>394970</wp:posOffset>
                </wp:positionH>
                <wp:positionV relativeFrom="paragraph">
                  <wp:posOffset>106045</wp:posOffset>
                </wp:positionV>
                <wp:extent cx="5274310" cy="1978025"/>
                <wp:effectExtent l="0" t="0" r="0" b="0"/>
                <wp:wrapTight wrapText="bothSides">
                  <wp:wrapPolygon>
                    <wp:start x="7724" y="2704"/>
                    <wp:lineTo x="7724" y="6033"/>
                    <wp:lineTo x="4993" y="7489"/>
                    <wp:lineTo x="2184" y="9361"/>
                    <wp:lineTo x="2184" y="14146"/>
                    <wp:lineTo x="5461" y="16018"/>
                    <wp:lineTo x="7802" y="16018"/>
                    <wp:lineTo x="7802" y="19554"/>
                    <wp:lineTo x="12639" y="19554"/>
                    <wp:lineTo x="12639" y="16018"/>
                    <wp:lineTo x="16539" y="16018"/>
                    <wp:lineTo x="19036" y="14770"/>
                    <wp:lineTo x="19114" y="8529"/>
                    <wp:lineTo x="12405" y="6033"/>
                    <wp:lineTo x="12405" y="2704"/>
                    <wp:lineTo x="7724" y="2704"/>
                  </wp:wrapPolygon>
                </wp:wrapTight>
                <wp:docPr id="7" name="画布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noFill/>
                          <a:prstDash val="solid"/>
                          <a:miter/>
                          <a:headEnd type="none" w="med" len="med"/>
                          <a:tailEnd type="none" w="med" len="med"/>
                        </a:ln>
                      </wpc:whole>
                      <wps:wsp>
                        <wps:cNvPr id="29" name="矩形 1"/>
                        <wps:cNvSpPr/>
                        <wps:spPr>
                          <a:xfrm>
                            <a:off x="2857500" y="774065"/>
                            <a:ext cx="1761490" cy="589915"/>
                          </a:xfrm>
                          <a:prstGeom prst="rect">
                            <a:avLst/>
                          </a:prstGeom>
                          <a:solidFill>
                            <a:srgbClr val="FFFFFF"/>
                          </a:solidFill>
                          <a:ln>
                            <a:noFill/>
                          </a:ln>
                          <a:effectLst/>
                        </wps:spPr>
                        <wps:txb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wps:txbx>
                        <wps:bodyPr upright="1"/>
                      </wps:wsp>
                      <wps:wsp>
                        <wps:cNvPr id="30" name="直接连接符 2"/>
                        <wps:cNvCnPr/>
                        <wps:spPr>
                          <a:xfrm>
                            <a:off x="2413000" y="680085"/>
                            <a:ext cx="7620" cy="709295"/>
                          </a:xfrm>
                          <a:prstGeom prst="line">
                            <a:avLst/>
                          </a:prstGeom>
                          <a:ln w="9525" cap="flat" cmpd="sng">
                            <a:solidFill>
                              <a:srgbClr val="000000"/>
                            </a:solidFill>
                            <a:prstDash val="solid"/>
                            <a:headEnd type="none" w="med" len="med"/>
                            <a:tailEnd type="triangle" w="med" len="med"/>
                          </a:ln>
                          <a:effectLst/>
                        </wps:spPr>
                        <wps:bodyPr upright="1"/>
                      </wps:wsp>
                      <wps:wsp>
                        <wps:cNvPr id="32" name="矩形 4"/>
                        <wps:cNvSpPr/>
                        <wps:spPr>
                          <a:xfrm>
                            <a:off x="1932940" y="265430"/>
                            <a:ext cx="106680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wps:txbx>
                        <wps:bodyPr upright="1"/>
                      </wps:wsp>
                      <wps:wsp>
                        <wps:cNvPr id="33" name="直接连接符 5"/>
                        <wps:cNvCnPr/>
                        <wps:spPr>
                          <a:xfrm flipV="1">
                            <a:off x="2604135" y="668655"/>
                            <a:ext cx="635" cy="721995"/>
                          </a:xfrm>
                          <a:prstGeom prst="line">
                            <a:avLst/>
                          </a:prstGeom>
                          <a:ln w="9525" cap="flat" cmpd="sng">
                            <a:solidFill>
                              <a:srgbClr val="000000"/>
                            </a:solidFill>
                            <a:prstDash val="solid"/>
                            <a:headEnd type="none" w="med" len="med"/>
                            <a:tailEnd type="triangle" w="med" len="med"/>
                          </a:ln>
                          <a:effectLst/>
                        </wps:spPr>
                        <wps:bodyPr upright="1"/>
                      </wps:wsp>
                      <wps:wsp>
                        <wps:cNvPr id="34" name="矩形 6"/>
                        <wps:cNvSpPr/>
                        <wps:spPr>
                          <a:xfrm>
                            <a:off x="574675" y="850265"/>
                            <a:ext cx="1543685" cy="444500"/>
                          </a:xfrm>
                          <a:prstGeom prst="rect">
                            <a:avLst/>
                          </a:prstGeom>
                          <a:solidFill>
                            <a:srgbClr val="FFFFFF"/>
                          </a:solidFill>
                          <a:ln>
                            <a:noFill/>
                          </a:ln>
                          <a:effectLst/>
                        </wps:spPr>
                        <wps:txb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wps:txbx>
                        <wps:bodyPr upright="1"/>
                      </wps:wsp>
                      <wps:wsp>
                        <wps:cNvPr id="2" name="矩形 3"/>
                        <wps:cNvSpPr/>
                        <wps:spPr>
                          <a:xfrm>
                            <a:off x="1948815" y="1421765"/>
                            <a:ext cx="1113155" cy="338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rFonts w:hint="eastAsia"/>
                                  <w:sz w:val="18"/>
                                  <w:szCs w:val="18"/>
                                  <w:lang w:eastAsia="zh-CN"/>
                                </w:rPr>
                              </w:pPr>
                              <w:r>
                                <w:rPr>
                                  <w:rFonts w:hint="eastAsia"/>
                                  <w:sz w:val="18"/>
                                  <w:szCs w:val="18"/>
                                  <w:lang w:eastAsia="zh-CN"/>
                                </w:rPr>
                                <w:t>缴费、领证</w:t>
                              </w:r>
                            </w:p>
                            <w:p>
                              <w:pPr>
                                <w:rPr>
                                  <w:rFonts w:hint="eastAsia"/>
                                  <w:lang w:val="en-US" w:eastAsia="zh-CN"/>
                                </w:rPr>
                              </w:pPr>
                            </w:p>
                          </w:txbxContent>
                        </wps:txbx>
                        <wps:bodyPr upright="1"/>
                      </wps:wsp>
                    </wpc:wpc>
                  </a:graphicData>
                </a:graphic>
              </wp:anchor>
            </w:drawing>
          </mc:Choice>
          <mc:Fallback>
            <w:pict>
              <v:group id="_x0000_s1026" o:spid="_x0000_s1026" o:spt="203" style="position:absolute;left:0pt;margin-left:31.1pt;margin-top:8.35pt;height:155.75pt;width:415.3pt;mso-wrap-distance-left:9pt;mso-wrap-distance-right:9pt;z-index:-251657216;mso-width-relative:page;mso-height-relative:page;" coordsize="5274310,1978025" wrapcoords="7724 2704 7724 6033 4993 7489 2184 9361 2184 14146 5461 16018 7802 16018 7802 19554 12639 19554 12639 16018 16539 16018 19036 14770 19114 8529 12405 6033 12405 2704 7724 2704" editas="canvas" o:gfxdata="UEsDBAoAAAAAAIdO4kAAAAAAAAAAAAAAAAAEAAAAZHJzL1BLAwQUAAAACACHTuJAHlM1TtkAAAAJ&#10;AQAADwAAAGRycy9kb3ducmV2LnhtbE2PwU7DMBBE70j8g7VIXBB1aqQQQpweKiEqhFSRQs9uvCQR&#10;8TqN3aT8PcsJjjszmn1TrM6uFxOOofOkYblIQCDV3nbUaHjfPd1mIEI0ZE3vCTV8Y4BVeXlRmNz6&#10;md5wqmIjuIRCbjS0MQ65lKFu0Zmw8AMSe59+dCbyOTbSjmbmctdLlSSpdKYj/tCaAdct1l/VyWmY&#10;6+20370+y+3NfuPpuDmuq48Xra+vlskjiIjn+BeGX3xGh5KZDv5ENoheQ6oUJ1lP70Gwnz0onnLQ&#10;cKcyBbIs5P8F5Q9QSwMEFAAAAAgAh07iQGwXKPO7AwAAeQ8AAA4AAABkcnMvZTJvRG9jLnhtbO1X&#10;TW/cNhC9B+h/IHSv9f0Jr3OIY1+KJkCa3mmJkghQJEHS3vW59556K5AABVqgQI85BAiK/po0/Rkd&#10;Ulplo2SxToMaPngPWkockjPvvRmSxw83A0NXRGkq+MoLjwIPEV6LhvJu5T3/7uzrwkPaYN5gJjhZ&#10;eddEew9PvnpwvJYViUQvWEMUgkm4rtZy5fXGyMr3dd2TAesjIQmHzlaoARt4VZ3fKLyG2QfmR0GQ&#10;+WuhGqlETbSGr6djpzfNqG4yoWhbWpNTUV8OhJtxVkUYNhCS7qnU3onztm1JbZ60rSYGsZUHkRr3&#10;hEWgfWGf/skxrjqFZU/ryQV8ExcWMQ2Yclh0nuoUG4wuFf1oqoHWSmjRmqNaDP4YiEMEogiDBTbn&#10;SlxKF0tXrTs5gw5ELVD/z9PW3149VYg2Ky/3EMcDEP7upzdvX/+AcovNWnYVmJwr+Uw+VdOHbnyz&#10;4W5aNdh/CARtHKrXM6pkY1ANH9MoT+IQAK+hLyzzIojSEfe6B3I+Glf3jw+M9LcL+9a/2Z21BEXq&#10;9zDpL4PpWY8lcehri8EEU1TOOL38/e2fv6BwxMnZzCDpSgNen0AoKtI8DQAMwCLPkyCboNiCFeZZ&#10;mJQTWGlRlqEzmCPGlVTanBMxINtYeQok7pSHr77RBhgC062JXV8LRpszyph7Ud3FI6bQFYZ0OHM/&#10;6z0M+cCMcWvMhR02do9fiEuoaRmL9hikbZnNxcbJQ1cXorkGsC6lol0PHjqAgClHjpXULbAUA4KT&#10;mn9+9fePv/7z1wt4vvvjNxTt0PWIT5reRrLV1SzoKAnjYKIrK4KgWNCVZ9HEVR6UUXmAK0a5FRSu&#10;9nDFOFqvvDKF/EA1htraQk2D5iAhPzXv3NgPmNK7hIKj1tdPEGoFcYp1PxLvZrBmuOoJbh7zBplr&#10;CZnPoeB71oWBNB5iBPYH23KWBlP23tIoinnH9liDng4K5k6oJJpVMuZysiOOw7kclnFUJmMuR1ma&#10;gOgcVHMuB5nVzFj44iwIkgP6+H9y+bY1NVBD1Bepa78Ob6Ksu1aK4llki1Lk1GDLIewue0oRahmV&#10;39saarN12mWjLICyBDUC9hBQWJYuilJm++xmm0dheV+Txgp2E+XciZqUzHIZa1L2WTUpzZMsH6VR&#10;pAFUpUVJgiqVwSbm5JEkiT2KQKoCONuT3PbscH+8cNeTPYfABUfxZ3EUlklRwLnO5m+YRHDkW7IU&#10;hnEIWe1YiuMiGTP8tlm63zj2nWHdvQNuZC5zptujvfLtvkN798Z88i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tBgAAW0NvbnRlbnRfVHlwZXNd&#10;LnhtbFBLAQIUAAoAAAAAAIdO4kAAAAAAAAAAAAAAAAAGAAAAAAAAAAAAEAAAAA8FAABfcmVscy9Q&#10;SwECFAAUAAAACACHTuJAihRmPNEAAACUAQAACwAAAAAAAAABACAAAAAzBQAAX3JlbHMvLnJlbHNQ&#10;SwECFAAKAAAAAACHTuJAAAAAAAAAAAAAAAAABAAAAAAAAAAAABAAAAAAAAAAZHJzL1BLAQIUABQA&#10;AAAIAIdO4kAeUzVO2QAAAAkBAAAPAAAAAAAAAAEAIAAAACIAAABkcnMvZG93bnJldi54bWxQSwEC&#10;FAAUAAAACACHTuJAbBco87sDAAB5DwAADgAAAAAAAAABACAAAAAoAQAAZHJzL2Uyb0RvYy54bWxQ&#10;SwUGAAAAAAYABgBZAQAAVQcAAAAA&#10;">
                <o:lock v:ext="edit" aspectratio="f"/>
                <v:shape id="_x0000_s1026" o:spid="_x0000_s1026" style="position:absolute;left:0;top:0;height:1978025;width:5274310;" filled="f" stroked="f" coordsize="21600,21600" o:gfxdata="UEsDBAoAAAAAAIdO4kAAAAAAAAAAAAAAAAAEAAAAZHJzL1BLAwQUAAAACACHTuJAHlM1TtkAAAAJ&#10;AQAADwAAAGRycy9kb3ducmV2LnhtbE2PwU7DMBBE70j8g7VIXBB1aqQQQpweKiEqhFSRQs9uvCQR&#10;8TqN3aT8PcsJjjszmn1TrM6uFxOOofOkYblIQCDV3nbUaHjfPd1mIEI0ZE3vCTV8Y4BVeXlRmNz6&#10;md5wqmIjuIRCbjS0MQ65lKFu0Zmw8AMSe59+dCbyOTbSjmbmctdLlSSpdKYj/tCaAdct1l/VyWmY&#10;6+20370+y+3NfuPpuDmuq48Xra+vlskjiIjn+BeGX3xGh5KZDv5ENoheQ6oUJ1lP70Gwnz0onnLQ&#10;cKcyBbIs5P8F5Q9QSwMEFAAAAAgAh07iQHuXkISGAwAAjA8AAA4AAABkcnMvZTJvRG9jLnhtbO1X&#10;yY4TMRC9I/EPlu9M71s0PRxmGC4IkFjuTrc7banbbtmeJPMT/AASSEggIXHkivgals+gbHdCCIQJ&#10;q0CaHDru2ClXvfeqXD68vuw7NKdSMcFLHBz4GFFeiZrxWYkf3D+9lmOkNOE16QSnJT6nCl8/unrl&#10;cDFMaCha0dVUIjDC1WQxlLjVeph4nqpa2hN1IAbKYbIRsicaXuXMqyVZgPW+80LfT72FkPUgRUWV&#10;gl9P3CQeLcp9DIqmYRU9EdVZT7l2ViXtiIaQVMsGhY+st01DK32naRTVqCsxRKrtEzaB8dQ8vaND&#10;MplJMrSsGl0g+7iwFVNPGIdN16ZOiCboTLKvTPWskkKJRh9UovdcIBYRiCLwt7A5JnxOXDAVYL1y&#10;EEa/0e50Zvzm4pR1HaDhgfWJ+c18L4BtaqY7jhYlLpIwwagiwHoDaMOwH+oSKz6zsa9tkMkglT4h&#10;qkVzAsAr0bHaQd0zTaUFvaWkvsFrpM8HUBkHrWGzR09rjDoK0jQju1IT1u2z0jN+jhGMni8GEKka&#10;1nJVvwbcvZYM1IpLTarb87sSMYg/LDDipIcoPjx9+e7NMxQYv83WsObecNfEa94UDA2Yy0b25hvY&#10;R0v4e55kiQ+CPC9xlsV+mriw6VKjCuaDLA3iAuYrWJDkRRHYBRDtypBB+yYVPTKDEktQvSWEzG8p&#10;DZvD0tUSs6+lw9BtX+RsetxJR9Sp/Zjt4S9fLDPAbqrEQU0m1ObYuM3nIM1IL6fLMfKpqM8BrLNB&#10;slkLHlqAQGmWHAfOH2cpAgRHlh6/fv/o+ce3T+D54dULFG7QdcwvpCsOIn+kK819P9+iK0vDkavM&#10;L8LiAq46Bro30O7gaq/E+4IptUkoOGp8/QahOzP0Z/NSS0b4rNuRxWNuflcw/4RKwrVKXC7HG+K4&#10;OJeDIgqL2OVymCYxiA6wh6hXueynRjMul6PU9+ML9PFncnmPYv5bNfUXqv53lfWvlaJoLbKtUmTV&#10;YOoinBw7ShFqOjY8NDXUCGt1hqQ+lCU4nOGIAIWlyVZRSs2cOT+yMCgua5LrLP6bmhSv5eJqUvpD&#10;NSnJ4jRz0sgTH6rSVkmCKpXCIWblEcexaUXceXHZXtTf6sp3NIFbHEU/xFFQxHkOfZ3J3yAOoeXb&#10;ZikIogCy2rIURXnsMhwk/FdZujw4dvWw9t4EdybbOo8XSnML3HyH8eYl+ugT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UAAFtDb250ZW50X1R5&#10;cGVzXS54bWxQSwECFAAKAAAAAACHTuJAAAAAAAAAAAAAAAAABgAAAAAAAAAAABAAAADaBAAAX3Jl&#10;bHMvUEsBAhQAFAAAAAgAh07iQIoUZjzRAAAAlAEAAAsAAAAAAAAAAQAgAAAA/gQAAF9yZWxzLy5y&#10;ZWxzUEsBAhQACgAAAAAAh07iQAAAAAAAAAAAAAAAAAQAAAAAAAAAAAAQAAAAAAAAAGRycy9QSwEC&#10;FAAUAAAACACHTuJAHlM1TtkAAAAJAQAADwAAAAAAAAABACAAAAAiAAAAZHJzL2Rvd25yZXYueG1s&#10;UEsBAhQAFAAAAAgAh07iQHuXkISGAwAAjA8AAA4AAAAAAAAAAQAgAAAAKAEAAGRycy9lMm9Eb2Mu&#10;eG1sUEsFBgAAAAAGAAYAWQEAACAHAAAAAA==&#10;">
                  <v:fill on="f" focussize="0,0"/>
                  <v:stroke on="f" joinstyle="miter"/>
                  <v:imagedata o:title=""/>
                  <o:lock v:ext="edit" aspectratio="t"/>
                </v:shape>
                <v:rect id="矩形 1" o:spid="_x0000_s1026" o:spt="1" style="position:absolute;left:2857500;top:774065;height:589915;width:1761490;" fillcolor="#FFFFFF" filled="t" stroked="f" coordsize="21600,21600" o:gfxdata="UEsDBAoAAAAAAIdO4kAAAAAAAAAAAAAAAAAEAAAAZHJzL1BLAwQUAAAACACHTuJAw0X8FNcAAAAJ&#10;AQAADwAAAGRycy9kb3ducmV2LnhtbE2PwU7DMBBE70j8g7VI3KhdF0Ia4vSA1BNwoEXiuo3dJCJe&#10;h9hpw9+znOhxZ0azb8rN7HtxcmPsAhlYLhQIR3WwHTUGPvbbuxxETEgW+0DOwI+LsKmur0osbDjT&#10;uzvtUiO4hGKBBtqUhkLKWLfOY1yEwRF7xzB6THyOjbQjnrnc91IrlUmPHfGHFgf33Lr6azd5A5jd&#10;2++34+p1/zJluG5mtX34VMbc3izVE4jk5vQfhj98RoeKmQ5hIhtFbyDTmpOsZ48g2M/XmqccDKx0&#10;rkFWpbxcUP0CUEsDBBQAAAAIAIdO4kACfz7NyQEAAIQDAAAOAAAAZHJzL2Uyb0RvYy54bWytU0tu&#10;2zAQ3RfIHQjua0lG/BMsZ1HD2RRpgLQHoClKIsAfhrQln6ZAdj1Ej1P0Gh1SapommyyiBTWjeXzD&#10;94ba3gxakbMAL62paDHLKRGG21qatqLfvh4+rinxgZmaKWtERS/C05vd1Ydt70oxt51VtQCCJMaX&#10;vatoF4Irs8zzTmjmZ9YJg8XGgmYBU2izGliP7Fpl8zxfZr2F2oHlwnv8uh+LdGKEtxDappFc7C0/&#10;aWHCyApCsYCSfCedp7t02qYRPHxpGi8CURVFpSGt2ATjY1yz3ZaVLTDXST4dgb3lCC80aSYNNn2i&#10;2rPAyAnkKyotOVhvmzDjVmejkOQIqijyF948dMyJpAWt9u7JdP9+tPzufA9E1hWdbygxTOPEf3//&#10;8evnIymiOb3zJWIe3D1MmccwKh0a0PGNGsiA29eL1SJHWy8VXa2u8+Vi9FYMgXCsF6tlcb3BOkfA&#10;Yr3ZFAmQ/SNy4MOtsJrEoKKAs0uWsvNnH7A5Qv9CYl9vlawPUqmUQHv8pICcGc75kJ7YHrf8B1Mm&#10;go2N28by+EWkmzK1iZJHkTEKw3GYlB9tfUGzTg5k2+EJk0FZBOFwUrPpIsXpP88xfv7z7P4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w0X8FNcAAAAJAQAADwAAAAAAAAABACAAAAAiAAAAZHJzL2Rv&#10;d25yZXYueG1sUEsBAhQAFAAAAAgAh07iQAJ/Ps3JAQAAhAMAAA4AAAAAAAAAAQAgAAAAJgEAAGRy&#10;cy9lMm9Eb2MueG1sUEsFBgAAAAAGAAYAWQEAAGEFAAAAAA==&#10;">
                  <v:fill on="t" focussize="0,0"/>
                  <v:stroke on="f"/>
                  <v:imagedata o:title=""/>
                  <o:lock v:ext="edit" aspectratio="f"/>
                  <v:textbo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v:textbox>
                </v:rect>
                <v:line id="直接连接符 2" o:spid="_x0000_s1026" o:spt="20" style="position:absolute;left:2413000;top:680085;height:709295;width:7620;" filled="f" stroked="t" coordsize="21600,21600" o:gfxdata="UEsDBAoAAAAAAIdO4kAAAAAAAAAAAAAAAAAEAAAAZHJzL1BLAwQUAAAACACHTuJACqwQTNkAAAAJ&#10;AQAADwAAAGRycy9kb3ducmV2LnhtbE2PwU7DMBBE70j8g7VI3KgTIwUT4vSAVC4toLYIwc2NlyQi&#10;tiPbacPfs5zKcWdGs2+q5WwHdsQQe+8U5IsMGLrGm961Ct72qxsJLCbtjB68QwU/GGFZX15UujT+&#10;5LZ43KWWUYmLpVbQpTSWnMemQ6vjwo/oyPvywepEZ2i5CfpE5XbgIssKbnXv6EOnR3zssPneTVbB&#10;drNay/f1NDfh8yl/2b9unj+iVOr6Ks8egCWc0zkMf/iEDjUxHfzkTGSDgkIISpJe3AEjX94LmnJQ&#10;cCukAF5X/P+C+hdQSwMEFAAAAAgAh07iQGLUWrERAgAABAQAAA4AAABkcnMvZTJvRG9jLnhtbK1T&#10;zY7TMBC+I/EOlu80aZZ226jpHrYsFwQrAQ8wtZ3Ekv9ku037ErwAEjc4ceTO27A8BmOn7C6LkPZA&#10;Ds443/ib+b6MVxcHrche+CCtaeh0UlIiDLNcmq6h799dPVtQEiIYDsoa0dCjCPRi/fTJanC1qGxv&#10;FReeIIkJ9eAa2sfo6qIIrBcawsQ6YRBsrdcQceu7gnsYkF2roirLeTFYz523TISAXzcjSE+M/jGE&#10;tm0lExvLdlqYOLJ6oSCipNBLF+g6d9u2gsU3bRtEJKqhqDTmFYtgvE1rsV5B3XlwvWSnFuAxLTzQ&#10;pEEaLHpLtYEIZOflX1RaMm+DbeOEWV2MQrIjqGJaPvDmbQ9OZC1odXC3pof/R8te7689kbyhZ2iJ&#10;AY1//Objtx8fPv/8/gnXm69fSJVcGlyoMfnSXPvTLrhrnyQfWq/TG8WQQ0Or59OzskSyY0Pni7Jc&#10;zEaTxSEShvj5vEKQIXpeLqtlRos7FudDfCmsJiloqJImOQA17F+FiJUx9XdK+qwMGRq6nFUz5AQc&#10;xxbHAEPtUFIwXT4brJL8SiqVTgTfbS+VJ3tII5Gf1CDy/pGWimwg9GNehkYdvQD+wnASjw69MnhH&#10;aGpBC06JEnilUoSEUEeQ6i4zegmmU//IxvLKpEMiD+1JazJ9tDlFW8uP+LN2zsuuR2+mue+E4HBk&#10;BadBTtN3f4/x/cu7/g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KrBBM2QAAAAkBAAAPAAAAAAAA&#10;AAEAIAAAACIAAABkcnMvZG93bnJldi54bWxQSwECFAAUAAAACACHTuJAYtRasRECAAAEBAAADgAA&#10;AAAAAAABACAAAAAoAQAAZHJzL2Uyb0RvYy54bWxQSwUGAAAAAAYABgBZAQAAqwUAAAAA&#10;">
                  <v:fill on="f" focussize="0,0"/>
                  <v:stroke color="#000000" joinstyle="round" endarrow="block"/>
                  <v:imagedata o:title=""/>
                  <o:lock v:ext="edit" aspectratio="f"/>
                </v:line>
                <v:rect id="矩形 4" o:spid="_x0000_s1026" o:spt="1" style="position:absolute;left:1932940;top:265430;height:360045;width:1066800;" fillcolor="#FFFFFF" filled="t" stroked="t" coordsize="21600,21600" o:gfxdata="UEsDBAoAAAAAAIdO4kAAAAAAAAAAAAAAAAAEAAAAZHJzL1BLAwQUAAAACACHTuJAilrlAdcAAAAJ&#10;AQAADwAAAGRycy9kb3ducmV2LnhtbE2PwU7DMBBE70j8g7VI3KhTVwppiNMDqEgc2/TS2yZekkBs&#10;R7HTBr6e5QTHnRnNvil2ix3EhabQe6dhvUpAkGu86V2r4VTtHzIQIaIzOHhHGr4owK68vSkwN/7q&#10;DnQ5xlZwiQs5auhiHHMpQ9ORxbDyIzn23v1kMfI5tdJMeOVyO0iVJKm02Dv+0OFIzx01n8fZaqh7&#10;dcLvQ/Wa2O1+E9+W6mM+v2h9f7dOnkBEWuJfGH7xGR1KZqr97EwQg4ZUKU6ynj6CYD/bKp5Sa9io&#10;TIEsC/l/QfkDUEsDBBQAAAAIAIdO4kDpX3CsEQIAAEMEAAAOAAAAZHJzL2Uyb0RvYy54bWytU82O&#10;0zAQviPxDpbvbNL0R9uo6R4o5YJgpV0ewHWcxJL/5HGb9GmQuPEQPA7iNRg7YekuHHogh/RzZ/LN&#10;fN+MN3eDVuQkPEhrKjq7ySkRhttamrainx/3b24pgcBMzZQ1oqJnAfRu+/rVpnelKGxnVS08QRID&#10;Ze8q2oXgyiwD3gnN4MY6YTDYWK9ZwKNvs9qzHtm1yoo8X2W99bXzlgsA/Hc3BunE6K8htE0judhZ&#10;ftTChJHVC8UCSoJOOqDb1G3TCB4+NQ2IQFRFUWlIbyyC+BDf2XbDytYz10k+tcCuaeGFJs2kwaJP&#10;VDsWGDl6+ReVltxbsE244VZno5DkCKqY5S+8eeiYE0kLWg3uyXT4f7T84+neE1lXdF5QYpjGif/8&#10;8u3H969kEc3pHZSY8+Du/XQChFHp0Hgdf1EDGXCR1vNivUBbzxUtVsvFfPJWDIHwGM9Xq9sc4xwT&#10;5qs8Xywjf/aHyHkI74XVJIKKepxdspSdPkAYU3+nxLpglaz3Uql08O3hrfLkxHDO+/RM7M/SlCF9&#10;RdfLYol9MFzeBpcGoXZoAJg21Xv2BVwS5+n5F3FsbMegGxtIDDGNlVoG4RPqBKvfmZqEs0OPDd4t&#10;GpvRoqZECbyKEaXMwKS6JhO9UyYWEWnRJ5fixMYZRRSGw4CkER5sfcZZH52XbYcGz5KQGMHdSpOY&#10;7kFc3ssz4su7v/0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ilrlAdcAAAAJAQAADwAAAAAAAAAB&#10;ACAAAAAiAAAAZHJzL2Rvd25yZXYueG1sUEsBAhQAFAAAAAgAh07iQOlfcKwRAgAAQwQAAA4AAAAA&#10;AAAAAQAgAAAAJgEAAGRycy9lMm9Eb2MueG1sUEsFBgAAAAAGAAYAWQEAAKkF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v:textbox>
                </v:rect>
                <v:line id="直接连接符 5" o:spid="_x0000_s1026" o:spt="20" style="position:absolute;left:2604135;top:668655;flip:y;height:721995;width:635;" filled="f" stroked="t" coordsize="21600,21600" o:gfxdata="UEsDBAoAAAAAAIdO4kAAAAAAAAAAAAAAAAAEAAAAZHJzL1BLAwQUAAAACACHTuJAao55R9kAAAAJ&#10;AQAADwAAAGRycy9kb3ducmV2LnhtbE2PwU7DMBBE70j8g7VI3KgTA2ka4vSAQOKEaIsqcXOTJQmN&#10;18F2m8LXs5zguDOj2Tfl8mQHcUQfekca0lkCAql2TU+thtfN41UOIkRDjRkcoYYvDLCszs9KUzRu&#10;ohUe17EVXEKhMBq6GMdCylB3aE2YuRGJvXfnrYl8+lY23kxcbgepkiST1vTEHzoz4n2H9X59sBoW&#10;m+nWvfj99ibtP9++Hz7i+PQctb68SJM7EBFP8S8Mv/iMDhUz7dyBmiAGDZlSnGQ9m4NgP18onrLT&#10;cK1yBbIq5f8F1Q9QSwMEFAAAAAgAh07iQEWx63AYAgAADQQAAA4AAABkcnMvZTJvRG9jLnhtbK1T&#10;S44TMRDdI3EHy3vS+ZBm0kpnFhOGDYJIfPYVt91tyT/ZTjq5BBdAYgcrlrPnNswcY8ruMAyDkGZB&#10;L6yyq/yq3uvn5flBK7LnPkhrajoZjSnhhtlGmramH95fPjujJEQwDShreE2PPNDz1dMny95VfGo7&#10;qxruCYKYUPWupl2MriqKwDquIYys4waTwnoNEbe+LRoPPaJrVUzH47LorW+ct4yHgKfrIUlPiP4x&#10;gFYIyfjasp3mJg6oniuISCl00gW6ytMKwVl8K0TgkaiaItOYV2yC8TatxWoJVevBdZKdRoDHjPCA&#10;kwZpsOkd1BoikJ2Xf0FpybwNVsQRs7oYiGRFkMVk/ECbdx04nrmg1MHdiR7+Hyx7s994IpuazmaU&#10;GND4x68/X/389PXmxxdcr79/I/OkUu9ChcUXZuNPu+A2PlE+CK+JUNJ9RDtlEZAWOdR0Wo6fT2Zz&#10;So41Lcuzcp6BoOKHSBjmy5RjmHwxnSwWOVkMcAnW+RBfcatJCmqqpElSQAX71yHiCFj6qyQdK0P6&#10;mi7m04QJ6EuBfsBQO+QWTJvvBqtkcymVSjeCb7cXypM9JG/kLxFF3D/KUpM1hG6oy6nBNR2H5qVp&#10;SDw6FM3gY6FpBM0bShTHt5UiBIQqglS/K6OXYFr1j2psr0y6xLN7T1yT+oPeKdra5oh/bee8bDvU&#10;ZpLnThl0SWZwcnSy4f09xvdf8eoW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ao55R9kAAAAJAQAA&#10;DwAAAAAAAAABACAAAAAiAAAAZHJzL2Rvd25yZXYueG1sUEsBAhQAFAAAAAgAh07iQEWx63AYAgAA&#10;DQQAAA4AAAAAAAAAAQAgAAAAKAEAAGRycy9lMm9Eb2MueG1sUEsFBgAAAAAGAAYAWQEAALIFAAAA&#10;AA==&#10;">
                  <v:fill on="f" focussize="0,0"/>
                  <v:stroke color="#000000" joinstyle="round" endarrow="block"/>
                  <v:imagedata o:title=""/>
                  <o:lock v:ext="edit" aspectratio="f"/>
                </v:line>
                <v:rect id="矩形 6" o:spid="_x0000_s1026" o:spt="1" style="position:absolute;left:574675;top:850265;height:444500;width:1543685;" fillcolor="#FFFFFF" filled="t" stroked="f" coordsize="21600,21600" o:gfxdata="UEsDBAoAAAAAAIdO4kAAAAAAAAAAAAAAAAAEAAAAZHJzL1BLAwQUAAAACACHTuJAw0X8FNcAAAAJ&#10;AQAADwAAAGRycy9kb3ducmV2LnhtbE2PwU7DMBBE70j8g7VI3KhdF0Ia4vSA1BNwoEXiuo3dJCJe&#10;h9hpw9+znOhxZ0azb8rN7HtxcmPsAhlYLhQIR3WwHTUGPvbbuxxETEgW+0DOwI+LsKmur0osbDjT&#10;uzvtUiO4hGKBBtqUhkLKWLfOY1yEwRF7xzB6THyOjbQjnrnc91IrlUmPHfGHFgf33Lr6azd5A5jd&#10;2++34+p1/zJluG5mtX34VMbc3izVE4jk5vQfhj98RoeKmQ5hIhtFbyDTmpOsZ48g2M/XmqccDKx0&#10;rkFWpbxcUP0CUEsDBBQAAAAIAIdO4kA3tSbjyQEAAIMDAAAOAAAAZHJzL2Uyb0RvYy54bWytU82O&#10;0zAQviPxDpbvNGk3yVZR0z1QlQuClRYewHWcxJL/NHab9GmQuPEQPA7iNRg7YVmWyx7IwZnJjL/P&#10;3zfO7m7SilwEeGlNQ9ernBJhuG2l6Rv6+dPxzZYSH5hpmbJGNPQqPL3bv361G10tNnawqhVAEMT4&#10;enQNHUJwdZZ5PgjN/Mo6YbDYWdAsYAp91gIbEV2rbJPnVTZaaB1YLrzHr4e5SBdEeAmg7TrJxcHy&#10;sxYmzKggFAsoyQ/SebpPp+06wcPHrvMiENVQVBrSiiQYn+Ka7Xes7oG5QfLlCOwlR3imSTNpkPQR&#10;6sACI2eQ/0BpycF624UVtzqbhSRHUMU6f+bNw8CcSFrQau8eTff/D5Z/uNwDkW1DbwpKDNM48Z9f&#10;vv34/pVU0ZzR+Rp7Htw9LJnHMCqdOtDxjRrI1NDytqhuS0quDd2W+aYqZ2vFFAjH8rosbqot1jk2&#10;FEVR5sn77A+OAx/eCatJDBoKOLrkKLu89wG5sfV3S6T1Vsn2KJVKCfSntwrIheGYj+mJ9LjlrzZl&#10;YrOxcdtcnr+IdFEWmqh41hijMJ2mRfjJtlf06uxA9gOecJ0oYhPOJpEt9ygO/2mO8dN/Z/8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w0X8FNcAAAAJAQAADwAAAAAAAAABACAAAAAiAAAAZHJzL2Rv&#10;d25yZXYueG1sUEsBAhQAFAAAAAgAh07iQDe1JuPJAQAAgwMAAA4AAAAAAAAAAQAgAAAAJgEAAGRy&#10;cy9lMm9Eb2MueG1sUEsFBgAAAAAGAAYAWQEAAGEFAAAAAA==&#10;">
                  <v:fill on="t" focussize="0,0"/>
                  <v:stroke on="f"/>
                  <v:imagedata o:title=""/>
                  <o:lock v:ext="edit" aspectratio="f"/>
                  <v:textbo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v:textbox>
                </v:rect>
                <v:rect id="矩形 3" o:spid="_x0000_s1026" o:spt="1" style="position:absolute;left:1948815;top:1421765;height:338455;width:1113155;" fillcolor="#FFFFFF" filled="t" stroked="t" coordsize="21600,21600" o:gfxdata="UEsDBAoAAAAAAIdO4kAAAAAAAAAAAAAAAAAEAAAAZHJzL1BLAwQUAAAACACHTuJAilrlAdcAAAAJ&#10;AQAADwAAAGRycy9kb3ducmV2LnhtbE2PwU7DMBBE70j8g7VI3KhTVwppiNMDqEgc2/TS2yZekkBs&#10;R7HTBr6e5QTHnRnNvil2ix3EhabQe6dhvUpAkGu86V2r4VTtHzIQIaIzOHhHGr4owK68vSkwN/7q&#10;DnQ5xlZwiQs5auhiHHMpQ9ORxbDyIzn23v1kMfI5tdJMeOVyO0iVJKm02Dv+0OFIzx01n8fZaqh7&#10;dcLvQ/Wa2O1+E9+W6mM+v2h9f7dOnkBEWuJfGH7xGR1KZqr97EwQg4ZUKU6ynj6CYD/bKp5Sa9io&#10;TIEsC/l/QfkDUEsDBBQAAAAIAIdO4kBTG6KxEAIAAEMEAAAOAAAAZHJzL2Uyb0RvYy54bWytU8uO&#10;0zAU3SPxD5b3NEkfQydqOgtK2SAYaeADXMdJLPklX7dJvwaJHR/B5yB+g2snDJ2BRRdkkR7XJ8f3&#10;nHu9uRu0IifhQVpT0WKWUyIMt7U0bUU/f9q/WlMCgZmaKWtERc8C6N325YtN70oxt51VtfAERQyU&#10;vatoF4Irswx4JzSDmXXC4GZjvWYBl77Nas96VNcqm+f5TdZbXztvuQDAf3fjJp0U/TWCtmkkFzvL&#10;j1qYMKp6oVhAS9BJB3Sbqm0awcPHpgERiKooOg3pjYcgPsR3tt2wsvXMdZJPJbBrSnjmSTNp8NBH&#10;qR0LjBy9/EtKS+4t2CbMuNXZaCQlgi6K/Fk2Dx1zInnBqME9hg7/T5Z/ON17IuuKzikxTGPDf375&#10;9uP7V7KI2fQOSqQ8uHs/rQBhNDo0XsdftEAGnKPb5XpdrCg5I17Oi9c3qzFbMQTCI6EoFsUKCRwZ&#10;i8V6iRglsz9KzkN4J6wmEVTUY+9SpOz0HsJI/U2JB4NVst5LpdLCt4c3ypMTwz7v0zOpP6EpQ/qK&#10;3q7msQ6Gw9vg0CDUDgMA06bznnwBl8J5ev4lHAvbMejGApLCaF/LIDwWz8pOsPqtqUk4OwzZ4N2i&#10;sRgtakqUwKsYUWIGJtU1TMxOmSgt0qBPKcWWjU2KKAyHAUUjPNj6jL0+Oi/bDgMukpG4g7OVOjHd&#10;gzi8l2vEl3d/+w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KWuUB1wAAAAkBAAAPAAAAAAAAAAEA&#10;IAAAACIAAABkcnMvZG93bnJldi54bWxQSwECFAAUAAAACACHTuJAUxuisRACAABDBAAADgAAAAAA&#10;AAABACAAAAAmAQAAZHJzL2Uyb0RvYy54bWxQSwUGAAAAAAYABgBZAQAAqAUAAAAA&#10;">
                  <v:fill on="t" focussize="0,0"/>
                  <v:stroke color="#000000" joinstyle="miter"/>
                  <v:imagedata o:title=""/>
                  <o:lock v:ext="edit" aspectratio="f"/>
                  <v:textbox>
                    <w:txbxContent>
                      <w:p>
                        <w:pPr>
                          <w:spacing w:line="240" w:lineRule="exact"/>
                          <w:jc w:val="center"/>
                          <w:rPr>
                            <w:rFonts w:hint="eastAsia"/>
                            <w:sz w:val="18"/>
                            <w:szCs w:val="18"/>
                            <w:lang w:eastAsia="zh-CN"/>
                          </w:rPr>
                        </w:pPr>
                        <w:r>
                          <w:rPr>
                            <w:rFonts w:hint="eastAsia"/>
                            <w:sz w:val="18"/>
                            <w:szCs w:val="18"/>
                            <w:lang w:eastAsia="zh-CN"/>
                          </w:rPr>
                          <w:t>缴费、领证</w:t>
                        </w:r>
                      </w:p>
                      <w:p>
                        <w:pPr>
                          <w:rPr>
                            <w:rFonts w:hint="eastAsia"/>
                            <w:lang w:val="en-US" w:eastAsia="zh-CN"/>
                          </w:rPr>
                        </w:pPr>
                      </w:p>
                    </w:txbxContent>
                  </v:textbox>
                </v:rect>
                <w10:wrap type="tight"/>
              </v:group>
            </w:pict>
          </mc:Fallback>
        </mc:AlternateContent>
      </w: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numPr>
          <w:ilvl w:val="0"/>
          <w:numId w:val="2"/>
        </w:numPr>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000000" w:themeColor="text1"/>
          <w:kern w:val="0"/>
          <w:sz w:val="32"/>
          <w:szCs w:val="32"/>
          <w:lang w:val="en-US"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办理时限</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zh-CN"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法定办结时限：30个工作日，</w:t>
      </w:r>
      <w:r>
        <w:rPr>
          <w:rFonts w:hint="eastAsia" w:ascii="仿宋_GB2312" w:hAnsi="仿宋_GB2312" w:eastAsia="仿宋_GB2312" w:cs="仿宋_GB2312"/>
          <w:color w:val="000000" w:themeColor="text1"/>
          <w:kern w:val="0"/>
          <w:sz w:val="32"/>
          <w:szCs w:val="32"/>
          <w:lang w:val="zh-CN" w:eastAsia="zh-CN" w:bidi="ar"/>
          <w14:textFill>
            <w14:solidFill>
              <w14:schemeClr w14:val="tx1"/>
            </w14:solidFill>
          </w14:textFill>
        </w:rPr>
        <w:t>承诺办结时限：</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25</w:t>
      </w:r>
      <w:r>
        <w:rPr>
          <w:rFonts w:hint="eastAsia" w:ascii="仿宋_GB2312" w:hAnsi="仿宋_GB2312" w:eastAsia="仿宋_GB2312" w:cs="仿宋_GB2312"/>
          <w:color w:val="000000" w:themeColor="text1"/>
          <w:kern w:val="0"/>
          <w:sz w:val="32"/>
          <w:szCs w:val="32"/>
          <w:lang w:val="zh-CN" w:eastAsia="zh-CN" w:bidi="ar"/>
          <w14:textFill>
            <w14:solidFill>
              <w14:schemeClr w14:val="tx1"/>
            </w14:solidFill>
          </w14:textFill>
        </w:rPr>
        <w:t>个工作日。若需公告的，公告所需时间不计算在登记办证期限内。</w:t>
      </w:r>
    </w:p>
    <w:p>
      <w:pPr>
        <w:keepNext w:val="0"/>
        <w:keepLines w:val="0"/>
        <w:pageBreakBefore w:val="0"/>
        <w:numPr>
          <w:ilvl w:val="0"/>
          <w:numId w:val="2"/>
        </w:numPr>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000000" w:themeColor="text1"/>
          <w:kern w:val="0"/>
          <w:sz w:val="32"/>
          <w:szCs w:val="32"/>
          <w:lang w:val="en-US"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收费依据及标准</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（一）依据：发改价格规〔2016〕2559号、财税〔2019〕45号。</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（二）标准：登记费0元/件。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工本费10元/本（核发一本证书免收工本费，每增加一本加收证书工本费10元）。</w:t>
      </w:r>
    </w:p>
    <w:p>
      <w:pPr>
        <w:keepNext w:val="0"/>
        <w:keepLines w:val="0"/>
        <w:pageBreakBefore w:val="0"/>
        <w:tabs>
          <w:tab w:val="left" w:pos="2310"/>
          <w:tab w:val="left" w:pos="3420"/>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九、注意事项</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（一）</w:t>
      </w:r>
      <w:r>
        <w:rPr>
          <w:rFonts w:hint="eastAsia" w:ascii="仿宋_GB2312" w:hAnsi="仿宋_GB2312" w:eastAsia="仿宋_GB2312" w:cs="仿宋_GB2312"/>
          <w:bCs/>
          <w:color w:val="auto"/>
          <w:kern w:val="0"/>
          <w:sz w:val="32"/>
          <w:szCs w:val="32"/>
        </w:rPr>
        <w:t>申请人需核验身份证明</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应提交下列相应的身份证明材料：a)境内自然人：提交居民身份证；身份证遗失的，应提交临时居民身份证。未成年人提交居民身份证或者户口簿；b)</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澳门特别行政区自然人：提交</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澳门特别行政区永久性居民身份证或者护照或者中华人民共和国港澳居民居住证或者来往内地通行证；c)</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台湾地区自然人：提交中国台湾居民来往大陆通行证或者中华人民共和国台湾居民居住证；d)华侨：提交中华人民共和国护照和国外长期居留身份证件；e)外籍自然人：外国人永久居留身份证，或者其国籍所在国护照；f)境内法人或者非法人组织：营业执照，或者统一社会信用代码证、事业单位法人证书，或者其他身份登记证明；g)</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台湾地区的法人或者非法人组织：提交经公证、转递的注册文件，或者其在境内设立分支机构或者代表机构的注册文件；h)境外法人或者非法人组织：提交经领事认证的注册文件，或者其在境内设立分支机构或者代表机构的注册文件。属于《取消外国公文书认证要求的公约》成员的，可提交注册文件的附加证明书，中国声明不适用《取消外</w:t>
      </w:r>
      <w:bookmarkStart w:id="0" w:name="_GoBack"/>
      <w:bookmarkEnd w:id="0"/>
      <w:r>
        <w:rPr>
          <w:rFonts w:hint="eastAsia" w:ascii="仿宋_GB2312" w:hAnsi="仿宋_GB2312" w:eastAsia="仿宋_GB2312" w:cs="仿宋_GB2312"/>
          <w:bCs/>
          <w:color w:val="auto"/>
          <w:kern w:val="0"/>
          <w:sz w:val="32"/>
          <w:szCs w:val="32"/>
        </w:rPr>
        <w:t>国公文书认证要求的公约》的除外。</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二）申请人委托代理人申请不动产登记的，代理人应向不动产登记机构提交申请人身份证明、授权委托书及代理人的身份证明。授权委托书中应载明代理人的姓名、代理事项、权限和期间，并由委托人及代理人签名、盖章或者按指印。a)自然人处分不动产的，可提交经公证的授权委托书；授权委托书未经公证的，应由不动产登记机构工作人员现场或者线上见证，但自然人委托代理人处分土地承包经营权和土地经营权的，提交的授权委托书可不进行公证或者见证。b)境外申请人处分不动产的，其授权委托书应经公证或者认证。属于《取消外国公文书认证要求的公约》成员的，可提交附加证明书，中国声明不适用《取消外国公文书认证要求的公约》的除外。c)代理人为两人或者两人以上，代为处分不动产的，全部代理人应共同代为申请，但是当事人另有约定的除外。</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三）无民事行为能力人、限制民事行为能力人申请不动产登记的，应由其监护人代为申请。监护人应向不动产登记机构提交申请人身份证明、证实监护关系的材料及监护人的身份证明，以及被监护人为无民事行为能力人、限制民事行为能力人的证实材料。处分被监护人不动产申请登记的，应由全部监护人共同申请，还应出具监护人为被监护人利益而处分不动产的书面保证。监护关系材料包括户口簿、监护关系公证书、结婚证、出生医学证明、收养关系材料，或者被监护人住所地的居民委员会、村民委员会或者民政部门、人民法院指定监护人的材料，或者遗嘱指定监护、协议确定监护、意定监护的材料。被监护人民事行为能力的有关证实文件应是未成年人的身份证明或者人民法院确认民事行为能力的生效法律文书。</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kern w:val="0"/>
          <w:sz w:val="32"/>
          <w:szCs w:val="32"/>
          <w:lang w:val="en-US" w:eastAsia="zh-CN"/>
        </w:rPr>
      </w:pPr>
      <w:r>
        <w:rPr>
          <w:rFonts w:hint="eastAsia" w:ascii="黑体" w:hAnsi="黑体" w:eastAsia="黑体" w:cs="黑体"/>
          <w:b w:val="0"/>
          <w:bCs/>
          <w:kern w:val="0"/>
          <w:sz w:val="32"/>
          <w:szCs w:val="32"/>
          <w:lang w:val="en-US" w:eastAsia="zh-CN"/>
        </w:rPr>
        <w:t>十、办理部门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不动产所在县（市、区）不动产登记中心。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（一）上思县不动产登记中心。地址：上思县思阳镇仁甫路县政务服务中心三楼不动产登记中心业务大厅；对外服务时间：周一至周五,上午8:30-12:00、下午3：00-5:30（法定节假日除外）；咨询电话:0770-8528685。</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（二）东兴市不动产登记中心。地址：东兴市高兴大道15号政务服务中心二楼；对外服务时间：周一至周五,早上9:00-12:00、下午1:30-4:30（法定节假日除外）；咨询电话:0770-7672600。</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三）港口区不动产登记中心。地址：防城港市港口区公车大街经济技术开发区管理委员会港口区政务服务中心不动产登记窗口；对外服务时间：周一至周五,上午9:00-12:00、下午1:30-4:30（法定节假日除外）；咨询电话:0770-2868559。</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（四）防城区不动产登记中心。地址：防城区富康路1号，政务服务中心二楼；对外服务时间：周一至周五,早上9:00-12:00、下午1:30-4:30（法定节假日除外）；咨询电话:0770-2065662。</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p>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3BE757A-11FB-4B4B-8B61-3DFB74099E2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_GB18030">
    <w:panose1 w:val="02000000000000000000"/>
    <w:charset w:val="86"/>
    <w:family w:val="auto"/>
    <w:pitch w:val="default"/>
    <w:sig w:usb0="00000001" w:usb1="08000000" w:usb2="00000000" w:usb3="00000000" w:csb0="00040000" w:csb1="00000000"/>
    <w:embedRegular r:id="rId2" w:fontKey="{8FD9AF93-3AFB-4631-8C35-6619DEBA7ED5}"/>
  </w:font>
  <w:font w:name="仿宋_GB2312">
    <w:panose1 w:val="02010609030101010101"/>
    <w:charset w:val="86"/>
    <w:family w:val="auto"/>
    <w:pitch w:val="default"/>
    <w:sig w:usb0="00000001" w:usb1="080E0000" w:usb2="00000000" w:usb3="00000000" w:csb0="00040000" w:csb1="00000000"/>
    <w:embedRegular r:id="rId3" w:fontKey="{7AD398BC-985F-4FDB-BD51-DDC8CD23F3B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宋体" w:hAnsi="宋体"/>
        <w:sz w:val="28"/>
        <w:szCs w:val="28"/>
      </w:rPr>
    </w:pPr>
    <w:r>
      <w:rPr>
        <w:rFonts w:hint="eastAsia"/>
      </w:rPr>
      <w:drawing>
        <wp:anchor distT="0" distB="0" distL="114300" distR="114300" simplePos="0" relativeHeight="251660288" behindDoc="1" locked="0" layoutInCell="1" allowOverlap="1">
          <wp:simplePos x="0" y="0"/>
          <wp:positionH relativeFrom="column">
            <wp:posOffset>-9525</wp:posOffset>
          </wp:positionH>
          <wp:positionV relativeFrom="paragraph">
            <wp:posOffset>-163195</wp:posOffset>
          </wp:positionV>
          <wp:extent cx="508635" cy="508635"/>
          <wp:effectExtent l="0" t="0" r="5715" b="5715"/>
          <wp:wrapTight wrapText="bothSides">
            <wp:wrapPolygon>
              <wp:start x="4854" y="0"/>
              <wp:lineTo x="0" y="4854"/>
              <wp:lineTo x="0" y="16180"/>
              <wp:lineTo x="4854" y="21034"/>
              <wp:lineTo x="16180" y="21034"/>
              <wp:lineTo x="21034" y="16180"/>
              <wp:lineTo x="21034" y="4854"/>
              <wp:lineTo x="16180" y="0"/>
              <wp:lineTo x="4854" y="0"/>
            </wp:wrapPolygon>
          </wp:wrapTight>
          <wp:docPr id="9" name="图片 1" descr="中心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中心标志"/>
                  <pic:cNvPicPr>
                    <a:picLocks noChangeAspect="1"/>
                  </pic:cNvPicPr>
                </pic:nvPicPr>
                <pic:blipFill>
                  <a:blip r:embed="rId1"/>
                  <a:stretch>
                    <a:fillRect/>
                  </a:stretch>
                </pic:blipFill>
                <pic:spPr>
                  <a:xfrm>
                    <a:off x="0" y="0"/>
                    <a:ext cx="508635" cy="508635"/>
                  </a:xfrm>
                  <a:prstGeom prst="rect">
                    <a:avLst/>
                  </a:prstGeom>
                  <a:noFill/>
                  <a:ln>
                    <a:noFill/>
                  </a:ln>
                </pic:spPr>
              </pic:pic>
            </a:graphicData>
          </a:graphic>
        </wp:anchor>
      </w:drawing>
    </w:r>
  </w:p>
  <w:p>
    <w:pPr>
      <w:pStyle w:val="3"/>
      <w:jc w:val="right"/>
      <w:rPr>
        <w:rFonts w:ascii="宋体" w:hAnsi="宋体"/>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C5E1E2"/>
    <w:multiLevelType w:val="singleLevel"/>
    <w:tmpl w:val="83C5E1E2"/>
    <w:lvl w:ilvl="0" w:tentative="0">
      <w:start w:val="7"/>
      <w:numFmt w:val="chineseCounting"/>
      <w:suff w:val="nothing"/>
      <w:lvlText w:val="%1、"/>
      <w:lvlJc w:val="left"/>
      <w:rPr>
        <w:rFonts w:hint="eastAsia"/>
      </w:rPr>
    </w:lvl>
  </w:abstractNum>
  <w:abstractNum w:abstractNumId="1">
    <w:nsid w:val="A1B264AF"/>
    <w:multiLevelType w:val="singleLevel"/>
    <w:tmpl w:val="A1B264AF"/>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102608"/>
    <w:rsid w:val="01590127"/>
    <w:rsid w:val="02102608"/>
    <w:rsid w:val="071E32D6"/>
    <w:rsid w:val="13367736"/>
    <w:rsid w:val="1648373E"/>
    <w:rsid w:val="17400A52"/>
    <w:rsid w:val="180F5E12"/>
    <w:rsid w:val="30530ADD"/>
    <w:rsid w:val="328162CD"/>
    <w:rsid w:val="3424237C"/>
    <w:rsid w:val="389A2D2B"/>
    <w:rsid w:val="3ACA6A9E"/>
    <w:rsid w:val="48460A43"/>
    <w:rsid w:val="4FF0796E"/>
    <w:rsid w:val="52603637"/>
    <w:rsid w:val="5BC82003"/>
    <w:rsid w:val="6AEF58E5"/>
    <w:rsid w:val="7067165B"/>
    <w:rsid w:val="71B00D4E"/>
    <w:rsid w:val="71B777C1"/>
    <w:rsid w:val="78C574C9"/>
    <w:rsid w:val="7EEE6E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2212</Words>
  <Characters>2359</Characters>
  <Lines>0</Lines>
  <Paragraphs>0</Paragraphs>
  <TotalTime>0</TotalTime>
  <ScaleCrop>false</ScaleCrop>
  <LinksUpToDate>false</LinksUpToDate>
  <CharactersWithSpaces>2359</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2025-11-09T07:35:00Z</dcterms:created>
  <dc:creator>别来无恙</dc:creator>
  <cp:lastModifiedBy>The rose tree</cp:lastModifiedBy>
  <dcterms:modified xsi:type="dcterms:W3CDTF">2026-01-09T04:03:27Z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396F8A758C4644A1ABBA86AC2DD1621C</vt:lpwstr>
  </property>
  <property fmtid="{D5CDD505-2E9C-101B-9397-08002B2CF9AE}" pid="4" name="KSOTemplateDocerSaveRecord">
    <vt:lpwstr>eyJoZGlkIjoiMjdkM2I3NDQxYmQ4ZjFmZmY0OTRiN2RlN2IwYjg3ODkiLCJ1c2VySWQiOiIxMjkyNzA5NTM4In0=</vt:lpwstr>
  </property>
</Properties>
</file>