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林权类</w:t>
      </w:r>
      <w:bookmarkStart w:id="0" w:name="OLE_LINK3"/>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抵押权首次登记</w:t>
      </w:r>
    </w:p>
    <w:bookmarkEnd w:id="0"/>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防城港</w:t>
      </w:r>
      <w:r>
        <w:rPr>
          <w:rFonts w:hint="eastAsia" w:ascii="仿宋_GB2312" w:hAnsi="仿宋_GB2312" w:eastAsia="仿宋_GB2312" w:cs="仿宋_GB2312"/>
          <w:color w:val="000000" w:themeColor="text1"/>
          <w:kern w:val="0"/>
          <w:sz w:val="32"/>
          <w:szCs w:val="32"/>
          <w14:textFill>
            <w14:solidFill>
              <w14:schemeClr w14:val="tx1"/>
            </w14:solidFill>
          </w14:textFill>
        </w:rPr>
        <w:t>市辖区范围内林权类抵押权首次登记，依申请进行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法律法规另有规定的除外。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抵押人和抵押权人双方共同申请。</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《中华人民共和国民法典》、《不动产登记暂行条例》</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（二）申请人身份证明。(现场核验)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（四）合同。</w:t>
      </w:r>
      <w:bookmarkStart w:id="1" w:name="OLE_LINK1"/>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bookmarkEnd w:id="1"/>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.主债权合同。最高额抵押的，提交一定期间内将要连续发生债权的合同；2.抵押合同。主债权合同中含抵押条款的，可不提交单独的抵押合同书。最高额抵押的，提交最高额抵押合同。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（五）通过流转取得的土地经营权，还应提交承包方书面同意材料（或信息）、发包方备案材料（或信息）。</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highlight w:val="yellow"/>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385445</wp:posOffset>
                </wp:positionH>
                <wp:positionV relativeFrom="paragraph">
                  <wp:posOffset>7620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0.35pt;margin-top: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A4OGOZ2QAAAAg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ODhjmdkAAAAI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v6qVd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Jg/R2QAAAAg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6YltcAAAAI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GfyY9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v6qVd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piW1wAAAAg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3"/>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个工作日。</w:t>
      </w:r>
    </w:p>
    <w:p>
      <w:pPr>
        <w:keepNext w:val="0"/>
        <w:keepLines w:val="0"/>
        <w:pageBreakBefore w:val="0"/>
        <w:widowControl w:val="0"/>
        <w:numPr>
          <w:ilvl w:val="0"/>
          <w:numId w:val="3"/>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（一）依据：</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发改价格规〔2016〕2559号、财税〔201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（二）标准：</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登记费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元/件。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2" w:name="OLE_LINK2"/>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w:t>
      </w:r>
      <w:bookmarkStart w:id="3" w:name="_GoBack"/>
      <w:bookmarkEnd w:id="3"/>
      <w:r>
        <w:rPr>
          <w:rFonts w:hint="eastAsia" w:ascii="仿宋_GB2312" w:hAnsi="仿宋_GB2312" w:eastAsia="仿宋_GB2312" w:cs="仿宋_GB2312"/>
          <w:bCs/>
          <w:color w:val="auto"/>
          <w:kern w:val="0"/>
          <w:sz w:val="32"/>
          <w:szCs w:val="32"/>
        </w:rPr>
        <w:t>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（四）生态公益林（如国防林、名胜古迹林、自然保护区森林等）、权属不清或存在争议的森林、林木和林地使用权、自留山的使用权等禁止抵押和有查封登记的，不予办理抵押登记。</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p>
    <w:bookmarkEnd w:id="2"/>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1B7256-28BC-4F41-BB9F-F04973A6F4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3DC8669D-AE44-4C4E-B28F-9564B47F1A40}"/>
  </w:font>
  <w:font w:name="仿宋_GB2312">
    <w:panose1 w:val="02010609030101010101"/>
    <w:charset w:val="86"/>
    <w:family w:val="auto"/>
    <w:pitch w:val="default"/>
    <w:sig w:usb0="00000001" w:usb1="080E0000" w:usb2="00000000" w:usb3="00000000" w:csb0="00040000" w:csb1="00000000"/>
    <w:embedRegular r:id="rId3" w:fontKey="{F2673CA1-D16B-4AB0-919F-B4BF90CA34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abstractNum w:abstractNumId="2">
    <w:nsid w:val="AF213BF2"/>
    <w:multiLevelType w:val="singleLevel"/>
    <w:tmpl w:val="AF213BF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0E3253"/>
    <w:rsid w:val="08381BDD"/>
    <w:rsid w:val="09440A55"/>
    <w:rsid w:val="0EA27EB9"/>
    <w:rsid w:val="0F977B31"/>
    <w:rsid w:val="1311325B"/>
    <w:rsid w:val="151E5632"/>
    <w:rsid w:val="156C6647"/>
    <w:rsid w:val="18355516"/>
    <w:rsid w:val="18C162D3"/>
    <w:rsid w:val="19CE05F3"/>
    <w:rsid w:val="1BBD091F"/>
    <w:rsid w:val="1CB25FAA"/>
    <w:rsid w:val="1E3D5D47"/>
    <w:rsid w:val="20855235"/>
    <w:rsid w:val="20DB1848"/>
    <w:rsid w:val="21B36C3C"/>
    <w:rsid w:val="294A6192"/>
    <w:rsid w:val="2D3C4E76"/>
    <w:rsid w:val="2DFF51EF"/>
    <w:rsid w:val="2EE43FBD"/>
    <w:rsid w:val="2FE67955"/>
    <w:rsid w:val="325356E2"/>
    <w:rsid w:val="33092244"/>
    <w:rsid w:val="351915EB"/>
    <w:rsid w:val="391623EF"/>
    <w:rsid w:val="39991390"/>
    <w:rsid w:val="3A0B4AF4"/>
    <w:rsid w:val="3AC61AB0"/>
    <w:rsid w:val="3C4C237C"/>
    <w:rsid w:val="3D5123A5"/>
    <w:rsid w:val="3DAD4B25"/>
    <w:rsid w:val="3EF24C37"/>
    <w:rsid w:val="413C79DE"/>
    <w:rsid w:val="432B082D"/>
    <w:rsid w:val="43547FC2"/>
    <w:rsid w:val="43E50F4E"/>
    <w:rsid w:val="46957C1F"/>
    <w:rsid w:val="491C08F5"/>
    <w:rsid w:val="4A17094B"/>
    <w:rsid w:val="4AD16373"/>
    <w:rsid w:val="4B105FF6"/>
    <w:rsid w:val="4D1E0472"/>
    <w:rsid w:val="531C4DAC"/>
    <w:rsid w:val="544D7D8B"/>
    <w:rsid w:val="55E4434A"/>
    <w:rsid w:val="58466368"/>
    <w:rsid w:val="587C4B06"/>
    <w:rsid w:val="5ACE166D"/>
    <w:rsid w:val="5F622211"/>
    <w:rsid w:val="5F7F1015"/>
    <w:rsid w:val="64216B3E"/>
    <w:rsid w:val="67A755AC"/>
    <w:rsid w:val="6B197D67"/>
    <w:rsid w:val="6CD036FB"/>
    <w:rsid w:val="73A9084B"/>
    <w:rsid w:val="76C515AB"/>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2042</Words>
  <Characters>2184</Characters>
  <Lines>0</Lines>
  <Paragraphs>0</Paragraphs>
  <TotalTime>0</TotalTime>
  <ScaleCrop>false</ScaleCrop>
  <LinksUpToDate>false</LinksUpToDate>
  <CharactersWithSpaces>2184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851A56B9074D4F598E1542674F206B38_13</vt:lpwstr>
  </property>
  <property fmtid="{D5CDD505-2E9C-101B-9397-08002B2CF9AE}" pid="4" name="KSOTemplateDocerSaveRecord">
    <vt:lpwstr>eyJoZGlkIjoiMjdkM2I3NDQxYmQ4ZjFmZmY0OTRiN2RlN2IwYjg3ODkiLCJ1c2VySWQiOiIxMjkyNzA5NTM4In0=</vt:lpwstr>
  </property>
</Properties>
</file>