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eastAsia="zh-CN"/>
        </w:rPr>
        <w:t>防城港</w:t>
      </w:r>
      <w:r>
        <w:rPr>
          <w:rFonts w:hint="eastAsia" w:ascii="方正小标宋简体" w:hAnsi="方正小标宋简体" w:eastAsia="方正小标宋简体" w:cs="方正小标宋简体"/>
          <w:b w:val="0"/>
          <w:bCs w:val="0"/>
          <w:color w:val="auto"/>
          <w:sz w:val="44"/>
          <w:szCs w:val="44"/>
          <w:highlight w:val="none"/>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highlight w:val="none"/>
          <w:lang w:eastAsia="zh-CN"/>
        </w:rPr>
      </w:pPr>
      <w:r>
        <w:rPr>
          <w:rFonts w:hint="eastAsia" w:ascii="方正小标宋简体" w:hAnsi="方正小标宋简体" w:eastAsia="方正小标宋简体" w:cs="方正小标宋简体"/>
          <w:b w:val="0"/>
          <w:bCs w:val="0"/>
          <w:color w:val="auto"/>
          <w:sz w:val="36"/>
          <w:szCs w:val="36"/>
          <w:highlight w:val="none"/>
          <w:lang w:eastAsia="zh-CN"/>
        </w:rPr>
        <w:t>国有农用地使用权注销登记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highlight w:val="none"/>
          <w:lang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已经登记的国有农用地的使用权，有下列情形的，当事人可申请注销登记：a)因自然灾害等原因导致国有农用地的使用权消灭的；b)国有农用地的使用权被依法收回或者农用地转为建设用地的；c)权利人放弃不动产权利的；d)人民法院、仲裁机构生效法律文书导致权利消灭的；e)法律、行政法规规定的其他情形。</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申请主体</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国有农用地的使用权注销登记应由不动产登记簿记载的权利人申请。</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《中华人民共和国民法典》、</w:t>
      </w:r>
      <w:r>
        <w:rPr>
          <w:rFonts w:hint="eastAsia" w:ascii="仿宋_GB2312" w:hAnsi="仿宋_GB2312" w:eastAsia="仿宋_GB2312" w:cs="仿宋_GB2312"/>
          <w:color w:val="auto"/>
          <w:sz w:val="32"/>
          <w:szCs w:val="32"/>
          <w:highlight w:val="none"/>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color w:val="auto"/>
          <w:sz w:val="32"/>
          <w:szCs w:val="32"/>
          <w:highlight w:val="none"/>
          <w:lang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（二）申请人身份证明。</w:t>
      </w:r>
      <w:r>
        <w:rPr>
          <w:rFonts w:hint="eastAsia" w:ascii="仿宋_GB2312" w:hAnsi="仿宋_GB2312" w:eastAsia="仿宋_GB2312" w:cs="仿宋_GB2312"/>
          <w:color w:val="auto"/>
          <w:sz w:val="32"/>
          <w:szCs w:val="32"/>
          <w:highlight w:val="none"/>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（三）不动产权证书。（原件，</w:t>
      </w:r>
      <w:r>
        <w:rPr>
          <w:rFonts w:hint="eastAsia" w:ascii="仿宋_GB2312" w:hAnsi="仿宋_GB2312" w:eastAsia="仿宋_GB2312" w:cs="仿宋_GB2312"/>
          <w:color w:val="auto"/>
          <w:sz w:val="32"/>
          <w:szCs w:val="32"/>
          <w:highlight w:val="none"/>
          <w:lang w:eastAsia="zh-CN"/>
        </w:rPr>
        <w:t>不动产电子证照的无需提供</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（四）申请国有农用地使用权注销登记的材料包括：</w:t>
      </w:r>
      <w:r>
        <w:rPr>
          <w:rFonts w:hint="eastAsia" w:ascii="仿宋_GB2312" w:hAnsi="仿宋_GB2312" w:eastAsia="仿宋_GB2312" w:cs="仿宋_GB2312"/>
          <w:color w:val="auto"/>
          <w:sz w:val="32"/>
          <w:szCs w:val="32"/>
          <w:highlight w:val="none"/>
          <w:lang w:val="en-US" w:eastAsia="zh-CN"/>
        </w:rPr>
        <w:t>a)</w:t>
      </w:r>
      <w:r>
        <w:rPr>
          <w:rFonts w:hint="eastAsia" w:ascii="仿宋_GB2312" w:hAnsi="仿宋_GB2312" w:eastAsia="仿宋_GB2312" w:cs="仿宋_GB2312"/>
          <w:color w:val="auto"/>
          <w:sz w:val="32"/>
          <w:szCs w:val="32"/>
          <w:highlight w:val="none"/>
          <w:lang w:eastAsia="zh-CN"/>
        </w:rPr>
        <w:t>因自然灾害等原因导致国有农用地的使用权消灭的，提交相应材料；</w:t>
      </w:r>
      <w:r>
        <w:rPr>
          <w:rFonts w:hint="eastAsia" w:ascii="仿宋_GB2312" w:hAnsi="仿宋_GB2312" w:eastAsia="仿宋_GB2312" w:cs="仿宋_GB2312"/>
          <w:color w:val="auto"/>
          <w:sz w:val="32"/>
          <w:szCs w:val="32"/>
          <w:highlight w:val="none"/>
          <w:lang w:val="en-US" w:eastAsia="zh-CN"/>
        </w:rPr>
        <w:t>b</w:t>
      </w:r>
      <w:r>
        <w:rPr>
          <w:rFonts w:hint="eastAsia" w:ascii="仿宋_GB2312" w:hAnsi="仿宋_GB2312" w:eastAsia="仿宋_GB2312" w:cs="仿宋_GB2312"/>
          <w:color w:val="auto"/>
          <w:sz w:val="32"/>
          <w:szCs w:val="32"/>
          <w:highlight w:val="none"/>
          <w:lang w:eastAsia="zh-CN"/>
        </w:rPr>
        <w:t>)国有农用地的使用权被依法收回或者农用地转为建设用地的，提交人民政府的收回决定或者证实土地被依法转为建设用地的材料；</w:t>
      </w:r>
      <w:r>
        <w:rPr>
          <w:rFonts w:hint="eastAsia" w:ascii="仿宋_GB2312" w:hAnsi="仿宋_GB2312" w:eastAsia="仿宋_GB2312" w:cs="仿宋_GB2312"/>
          <w:color w:val="auto"/>
          <w:sz w:val="32"/>
          <w:szCs w:val="32"/>
          <w:highlight w:val="none"/>
          <w:lang w:val="en-US" w:eastAsia="zh-CN"/>
        </w:rPr>
        <w:t>c</w:t>
      </w:r>
      <w:r>
        <w:rPr>
          <w:rFonts w:hint="eastAsia" w:ascii="仿宋_GB2312" w:hAnsi="仿宋_GB2312" w:eastAsia="仿宋_GB2312" w:cs="仿宋_GB2312"/>
          <w:color w:val="auto"/>
          <w:sz w:val="32"/>
          <w:szCs w:val="32"/>
          <w:highlight w:val="none"/>
          <w:lang w:eastAsia="zh-CN"/>
        </w:rPr>
        <w:t>)权利人放弃不动产权利的，提交权利人放弃不动产权利的书面材料；</w:t>
      </w:r>
      <w:r>
        <w:rPr>
          <w:rFonts w:hint="eastAsia" w:ascii="仿宋_GB2312" w:hAnsi="仿宋_GB2312" w:eastAsia="仿宋_GB2312" w:cs="仿宋_GB2312"/>
          <w:color w:val="auto"/>
          <w:sz w:val="32"/>
          <w:szCs w:val="32"/>
          <w:highlight w:val="none"/>
          <w:lang w:val="en-US" w:eastAsia="zh-CN"/>
        </w:rPr>
        <w:t>d</w:t>
      </w:r>
      <w:r>
        <w:rPr>
          <w:rFonts w:hint="eastAsia" w:ascii="仿宋_GB2312" w:hAnsi="仿宋_GB2312" w:eastAsia="仿宋_GB2312" w:cs="仿宋_GB2312"/>
          <w:color w:val="auto"/>
          <w:sz w:val="32"/>
          <w:szCs w:val="32"/>
          <w:highlight w:val="none"/>
          <w:lang w:eastAsia="zh-CN"/>
        </w:rPr>
        <w:t>)人民法院、仲裁机构生效法律文书导致权利消灭的，提交人民法院、仲裁机构的生效法律文书。</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lang w:eastAsia="zh-CN"/>
        </w:rPr>
      </w:pPr>
      <w:r>
        <w:rPr>
          <w:rFonts w:hint="eastAsia" w:ascii="仿宋_GB2312" w:hAnsi="仿宋_GB2312" w:eastAsia="仿宋_GB2312" w:cs="仿宋_GB2312"/>
          <w:color w:val="auto"/>
          <w:sz w:val="32"/>
          <w:szCs w:val="32"/>
          <w:highlight w:val="none"/>
        </w:rPr>
        <mc:AlternateContent>
          <mc:Choice Requires="wpc">
            <w:drawing>
              <wp:anchor distT="0" distB="0" distL="114300" distR="114300" simplePos="0" relativeHeight="251659264" behindDoc="1" locked="0" layoutInCell="1" allowOverlap="1">
                <wp:simplePos x="0" y="0"/>
                <wp:positionH relativeFrom="column">
                  <wp:posOffset>156845</wp:posOffset>
                </wp:positionH>
                <wp:positionV relativeFrom="paragraph">
                  <wp:posOffset>350520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12.35pt;margin-top:27.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Eh7Tuj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Ie07o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W2Hst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Ea+r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xynqf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ymAuH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W2Hst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3HKep9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auto"/>
          <w:kern w:val="0"/>
          <w:sz w:val="32"/>
          <w:szCs w:val="32"/>
          <w:highlight w:val="none"/>
          <w:lang w:eastAsia="zh-CN"/>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highlight w:val="none"/>
          <w:lang w:val="en-US"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val="zh-CN"/>
        </w:rPr>
      </w:pPr>
      <w:r>
        <w:rPr>
          <w:rFonts w:hint="eastAsia" w:ascii="仿宋_GB2312" w:hAnsi="仿宋_GB2312" w:eastAsia="仿宋_GB2312" w:cs="仿宋_GB2312"/>
          <w:bCs/>
          <w:color w:val="auto"/>
          <w:kern w:val="0"/>
          <w:sz w:val="32"/>
          <w:szCs w:val="32"/>
          <w:highlight w:val="none"/>
          <w:lang w:val="en-US" w:eastAsia="zh-CN"/>
        </w:rPr>
        <w:t>法定办结时限：30个工作日，</w:t>
      </w:r>
      <w:r>
        <w:rPr>
          <w:rFonts w:hint="eastAsia" w:ascii="仿宋_GB2312" w:hAnsi="仿宋_GB2312" w:eastAsia="仿宋_GB2312" w:cs="仿宋_GB2312"/>
          <w:bCs/>
          <w:color w:val="auto"/>
          <w:kern w:val="0"/>
          <w:sz w:val="32"/>
          <w:szCs w:val="32"/>
          <w:highlight w:val="none"/>
          <w:lang w:val="zh-CN" w:eastAsia="zh-CN"/>
        </w:rPr>
        <w:t>承诺办结时限：</w:t>
      </w:r>
      <w:r>
        <w:rPr>
          <w:rFonts w:hint="eastAsia" w:ascii="仿宋_GB2312" w:hAnsi="仿宋_GB2312" w:eastAsia="仿宋_GB2312" w:cs="仿宋_GB2312"/>
          <w:bCs/>
          <w:color w:val="auto"/>
          <w:kern w:val="0"/>
          <w:sz w:val="32"/>
          <w:szCs w:val="32"/>
          <w:highlight w:val="none"/>
          <w:lang w:val="en-US" w:eastAsia="zh-CN"/>
        </w:rPr>
        <w:t>5</w:t>
      </w:r>
      <w:r>
        <w:rPr>
          <w:rFonts w:hint="eastAsia" w:ascii="仿宋_GB2312" w:hAnsi="仿宋_GB2312" w:eastAsia="仿宋_GB2312" w:cs="仿宋_GB2312"/>
          <w:bCs/>
          <w:color w:val="auto"/>
          <w:kern w:val="0"/>
          <w:sz w:val="32"/>
          <w:szCs w:val="32"/>
          <w:highlight w:val="none"/>
          <w:lang w:val="zh-CN" w:eastAsia="zh-CN"/>
        </w:rPr>
        <w:t>个工作日。</w:t>
      </w:r>
      <w:r>
        <w:rPr>
          <w:rFonts w:hint="eastAsia" w:ascii="仿宋_GB2312" w:hAnsi="仿宋_GB2312" w:eastAsia="仿宋_GB2312" w:cs="仿宋_GB2312"/>
          <w:bCs/>
          <w:color w:val="auto"/>
          <w:kern w:val="0"/>
          <w:sz w:val="32"/>
          <w:szCs w:val="32"/>
          <w:highlight w:val="none"/>
          <w:lang w:val="zh-CN"/>
        </w:rPr>
        <w:t>若需公告的，公告所需时间不计算在登记办证期限内。</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val="en-US" w:eastAsia="zh-CN"/>
        </w:rPr>
        <w:t>收费依据及标准</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依据发改价格规〔2016〕2559号、财税〔2019〕45号，不收费。</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w:t>
      </w:r>
      <w:bookmarkStart w:id="0" w:name="_GoBack"/>
      <w:bookmarkEnd w:id="0"/>
      <w:r>
        <w:rPr>
          <w:rFonts w:hint="eastAsia" w:ascii="仿宋_GB2312" w:hAnsi="仿宋_GB2312" w:eastAsia="仿宋_GB2312" w:cs="仿宋_GB2312"/>
          <w:bCs/>
          <w:color w:val="auto"/>
          <w:kern w:val="0"/>
          <w:sz w:val="32"/>
          <w:szCs w:val="32"/>
        </w:rPr>
        <w:t>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eastAsia="zh-CN"/>
        </w:rPr>
        <w:t>（二）</w:t>
      </w:r>
      <w:r>
        <w:rPr>
          <w:rFonts w:hint="eastAsia" w:ascii="仿宋_GB2312" w:hAnsi="仿宋_GB2312" w:eastAsia="仿宋_GB2312" w:cs="仿宋_GB2312"/>
          <w:bCs/>
          <w:color w:val="auto"/>
          <w:kern w:val="0"/>
          <w:sz w:val="32"/>
          <w:szCs w:val="32"/>
          <w:highlight w:val="none"/>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eastAsia="zh-CN"/>
        </w:rPr>
        <w:t>（三）</w:t>
      </w:r>
      <w:r>
        <w:rPr>
          <w:rFonts w:hint="eastAsia" w:ascii="仿宋_GB2312" w:hAnsi="仿宋_GB2312" w:eastAsia="仿宋_GB2312" w:cs="仿宋_GB2312"/>
          <w:bCs/>
          <w:color w:val="auto"/>
          <w:kern w:val="0"/>
          <w:sz w:val="32"/>
          <w:szCs w:val="32"/>
          <w:highlight w:val="none"/>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val="en-US" w:eastAsia="zh-CN"/>
        </w:rPr>
        <w:t>不动产所在县（市、区）不动产登记中心。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43B1A01"/>
    <w:rsid w:val="06E83D9E"/>
    <w:rsid w:val="08381BDD"/>
    <w:rsid w:val="09440A55"/>
    <w:rsid w:val="0EA27EB9"/>
    <w:rsid w:val="0F977B31"/>
    <w:rsid w:val="1021389E"/>
    <w:rsid w:val="10D73F5D"/>
    <w:rsid w:val="118E0AC0"/>
    <w:rsid w:val="12A91D2F"/>
    <w:rsid w:val="13A268F9"/>
    <w:rsid w:val="13C90583"/>
    <w:rsid w:val="156C6647"/>
    <w:rsid w:val="158D0509"/>
    <w:rsid w:val="167C182F"/>
    <w:rsid w:val="18355516"/>
    <w:rsid w:val="192817FA"/>
    <w:rsid w:val="19CE05F3"/>
    <w:rsid w:val="1AB77E88"/>
    <w:rsid w:val="1AF8344E"/>
    <w:rsid w:val="1BBD091F"/>
    <w:rsid w:val="1CB25FAA"/>
    <w:rsid w:val="1DC22A98"/>
    <w:rsid w:val="1E3D5D47"/>
    <w:rsid w:val="1ED05D62"/>
    <w:rsid w:val="207B2B57"/>
    <w:rsid w:val="20855235"/>
    <w:rsid w:val="20DB1848"/>
    <w:rsid w:val="20FD356C"/>
    <w:rsid w:val="28D92B11"/>
    <w:rsid w:val="294A6192"/>
    <w:rsid w:val="2C533276"/>
    <w:rsid w:val="2DFF51EF"/>
    <w:rsid w:val="2EE43FBD"/>
    <w:rsid w:val="325356E2"/>
    <w:rsid w:val="33023899"/>
    <w:rsid w:val="33092244"/>
    <w:rsid w:val="351915EB"/>
    <w:rsid w:val="39991390"/>
    <w:rsid w:val="3A0B4AF4"/>
    <w:rsid w:val="3A7206CF"/>
    <w:rsid w:val="3DAD4B25"/>
    <w:rsid w:val="3ED93654"/>
    <w:rsid w:val="3F512FA9"/>
    <w:rsid w:val="402266F3"/>
    <w:rsid w:val="413C79DE"/>
    <w:rsid w:val="432B082D"/>
    <w:rsid w:val="43547FC2"/>
    <w:rsid w:val="44A1408B"/>
    <w:rsid w:val="471C7F42"/>
    <w:rsid w:val="4A17094B"/>
    <w:rsid w:val="4B1355B6"/>
    <w:rsid w:val="51D0668C"/>
    <w:rsid w:val="52727066"/>
    <w:rsid w:val="528C4C0C"/>
    <w:rsid w:val="544D7D8B"/>
    <w:rsid w:val="55E4434A"/>
    <w:rsid w:val="58466368"/>
    <w:rsid w:val="5A925F5B"/>
    <w:rsid w:val="5ACE166D"/>
    <w:rsid w:val="5BC07095"/>
    <w:rsid w:val="5D556EAE"/>
    <w:rsid w:val="5F622211"/>
    <w:rsid w:val="62FD1D2B"/>
    <w:rsid w:val="64216B3E"/>
    <w:rsid w:val="65695530"/>
    <w:rsid w:val="66876902"/>
    <w:rsid w:val="67024A05"/>
    <w:rsid w:val="67A755AC"/>
    <w:rsid w:val="6902222B"/>
    <w:rsid w:val="6CBE3CC9"/>
    <w:rsid w:val="6D7777CF"/>
    <w:rsid w:val="6E5838BA"/>
    <w:rsid w:val="710508AD"/>
    <w:rsid w:val="71070BFB"/>
    <w:rsid w:val="741B7E01"/>
    <w:rsid w:val="74973111"/>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2091</Words>
  <Characters>2237</Characters>
  <Lines>0</Lines>
  <Paragraphs>0</Paragraphs>
  <TotalTime>0</TotalTime>
  <ScaleCrop>false</ScaleCrop>
  <LinksUpToDate>false</LinksUpToDate>
  <CharactersWithSpaces>2237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9245C6A67348423387539DEC5B9BBB1E_13</vt:lpwstr>
  </property>
  <property fmtid="{D5CDD505-2E9C-101B-9397-08002B2CF9AE}" pid="4" name="KSOTemplateDocerSaveRecord">
    <vt:lpwstr>eyJoZGlkIjoiNDJmZjk3OTY0NWZkYjgxMWMxNjhmNDQ0MGQyNTkwMjYiLCJ1c2VySWQiOiI3Njc3MDAxNjEifQ==</vt:lpwstr>
  </property>
</Properties>
</file>