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国有建设用地使用权及房屋所有权居住权首次登记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按照合同的约定、遗嘱或者人民法院的生效法律文书设立居住权的，当事人应向不动产登记机构申请居住权首次登记。因遗嘱设立居住权的，居住权的首次登记可先于因继承、受遗赠不动产的转移登记办理，也可一并办理。已经因继承、受遗赠办理转移登记，未再办理处分登记的，可申请居住权的首次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居住权首次登记应由居住权合同的双方当事人共同申请。按照遗嘱或者生效法律文书设立居住权的，可单方申请。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sz w:val="32"/>
          <w:szCs w:val="32"/>
          <w:lang w:eastAsia="zh-CN"/>
        </w:rPr>
        <w:t>（四）设立居住权的材料。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bookmarkStart w:id="0" w:name="_GoBack"/>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v:textbox>
                </v:rect>
                <w10:wrap type="tight"/>
              </v:group>
            </w:pict>
          </mc:Fallback>
        </mc:AlternateContent>
      </w:r>
      <w:bookmarkEnd w:id="0"/>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rPr>
        <w:t>申请居住权首次登记的材料包括：a)不动产登记申请书，申请人身份证明，不动产权证书；b)因合同设立居住权的，提交居住权合同等材料；c)因遗嘱设立居住权的，提交下列材料：1)生效的遗嘱；2)遗嘱人的死亡证明；3)已经因继承、受遗赠办理转移登记的，无需提交不动产权证书和遗嘱人的死亡证明。d)生效法律文书设定居住权的，提交人民法院的生效法律文书，无需提交不动产权证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5397CD2"/>
    <w:rsid w:val="06E83D9E"/>
    <w:rsid w:val="08381BDD"/>
    <w:rsid w:val="09440A55"/>
    <w:rsid w:val="0EA27EB9"/>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A9C7D82"/>
    <w:rsid w:val="4B1355B6"/>
    <w:rsid w:val="52727066"/>
    <w:rsid w:val="544D7D8B"/>
    <w:rsid w:val="55E4434A"/>
    <w:rsid w:val="58466368"/>
    <w:rsid w:val="5A925F5B"/>
    <w:rsid w:val="5ACE166D"/>
    <w:rsid w:val="5BC07095"/>
    <w:rsid w:val="5F622211"/>
    <w:rsid w:val="62FD1D2B"/>
    <w:rsid w:val="64216B3E"/>
    <w:rsid w:val="649C6C82"/>
    <w:rsid w:val="66876902"/>
    <w:rsid w:val="67024A05"/>
    <w:rsid w:val="67A755AC"/>
    <w:rsid w:val="6902222B"/>
    <w:rsid w:val="6CBE3CC9"/>
    <w:rsid w:val="6D7777CF"/>
    <w:rsid w:val="6E5838BA"/>
    <w:rsid w:val="710508AD"/>
    <w:rsid w:val="71070BFB"/>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1955</Words>
  <Characters>2003</Characters>
  <Lines>0</Lines>
  <Paragraphs>0</Paragraphs>
  <TotalTime>0</TotalTime>
  <ScaleCrop>false</ScaleCrop>
  <LinksUpToDate>false</LinksUpToDate>
  <CharactersWithSpaces>2003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06E346A611934BA4B19FDA1DD283644C_13</vt:lpwstr>
  </property>
  <property fmtid="{D5CDD505-2E9C-101B-9397-08002B2CF9AE}" pid="4" name="KSOTemplateDocerSaveRecord">
    <vt:lpwstr>eyJoZGlkIjoiNDJmZjk3OTY0NWZkYjgxMWMxNjhmNDQ0MGQyNTkwMjYiLCJ1c2VySWQiOiI3Njc3MDAxNjEifQ==</vt:lpwstr>
  </property>
</Properties>
</file>