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134"/>
        <w:gridCol w:w="1701"/>
        <w:gridCol w:w="1134"/>
        <w:gridCol w:w="2835"/>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634" w:type="dxa"/>
            <w:gridSpan w:val="6"/>
            <w:vMerge w:val="restart"/>
            <w:tcBorders>
              <w:top w:val="single" w:color="FFFFFF" w:themeColor="background1" w:sz="4" w:space="0"/>
              <w:left w:val="single" w:color="FFFFFF" w:themeColor="background1" w:sz="4" w:space="0"/>
              <w:bottom w:val="single" w:color="auto" w:sz="4" w:space="0"/>
              <w:right w:val="single" w:color="FFFFFF" w:themeColor="background1" w:sz="4" w:space="0"/>
            </w:tcBorders>
          </w:tcPr>
          <w:p>
            <w:pPr>
              <w:widowControl/>
              <w:jc w:val="center"/>
              <w:rPr>
                <w:rFonts w:ascii="方正小标宋简体" w:hAnsi="Arial" w:eastAsia="方正小标宋简体" w:cs="Arial"/>
                <w:spacing w:val="8"/>
                <w:kern w:val="0"/>
                <w:sz w:val="36"/>
                <w:szCs w:val="36"/>
              </w:rPr>
            </w:pPr>
            <w:r>
              <w:rPr>
                <w:rFonts w:hint="eastAsia" w:ascii="方正小标宋简体" w:hAnsi="宋体" w:eastAsia="方正小标宋简体" w:cs="Arial"/>
                <w:spacing w:val="8"/>
                <w:kern w:val="0"/>
                <w:sz w:val="36"/>
                <w:szCs w:val="36"/>
              </w:rPr>
              <w:t>《防城港市桃花湾片区控制性详细规划》动态更新</w:t>
            </w:r>
            <w:r>
              <w:rPr>
                <w:rFonts w:hint="eastAsia" w:ascii="方正小标宋简体" w:hAnsi="宋体" w:eastAsia="方正小标宋简体" w:cs="Arial"/>
                <w:spacing w:val="8"/>
                <w:kern w:val="0"/>
                <w:sz w:val="36"/>
                <w:szCs w:val="36"/>
                <w:lang w:eastAsia="zh-CN"/>
              </w:rPr>
              <w:t>成果</w:t>
            </w:r>
            <w:r>
              <w:rPr>
                <w:rFonts w:hint="eastAsia" w:ascii="方正小标宋简体" w:hAnsi="宋体" w:eastAsia="方正小标宋简体" w:cs="Arial"/>
                <w:spacing w:val="8"/>
                <w:kern w:val="0"/>
                <w:sz w:val="36"/>
                <w:szCs w:val="36"/>
              </w:rPr>
              <w:br w:type="textWrapping"/>
            </w:r>
            <w:r>
              <w:rPr>
                <w:rFonts w:hint="eastAsia" w:ascii="方正小标宋简体" w:hAnsi="宋体" w:eastAsia="方正小标宋简体" w:cs="Arial"/>
                <w:spacing w:val="8"/>
                <w:kern w:val="0"/>
                <w:sz w:val="36"/>
                <w:szCs w:val="36"/>
              </w:rPr>
              <w:t>社会稳定风险评估公众意见征询表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4" w:type="dxa"/>
            <w:gridSpan w:val="6"/>
            <w:vMerge w:val="continue"/>
            <w:tcBorders>
              <w:left w:val="single" w:color="FFFFFF" w:themeColor="background1" w:sz="4" w:space="0"/>
              <w:bottom w:val="single" w:color="auto" w:sz="4" w:space="0"/>
              <w:right w:val="single" w:color="FFFFFF" w:themeColor="background1" w:sz="4" w:space="0"/>
            </w:tcBorders>
          </w:tcPr>
          <w:p>
            <w:pPr>
              <w:widowControl/>
              <w:jc w:val="left"/>
              <w:rPr>
                <w:rFonts w:ascii="Arial" w:hAnsi="Arial" w:eastAsia="Microsoft YaHei UI" w:cs="Arial"/>
                <w:spacing w:val="8"/>
                <w:kern w:val="0"/>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tcBorders>
              <w:bottom w:val="single" w:color="auto" w:sz="4" w:space="0"/>
            </w:tcBorders>
            <w:vAlign w:val="center"/>
          </w:tcPr>
          <w:p>
            <w:pPr>
              <w:widowControl/>
              <w:jc w:val="center"/>
              <w:rPr>
                <w:rFonts w:ascii="Arial" w:hAnsi="Arial" w:eastAsia="Microsoft YaHei UI" w:cs="Arial"/>
                <w:b/>
                <w:kern w:val="0"/>
                <w:sz w:val="24"/>
                <w:szCs w:val="24"/>
              </w:rPr>
            </w:pPr>
            <w:r>
              <w:rPr>
                <w:rFonts w:ascii="Times New Roman" w:hAnsi="Times New Roman" w:eastAsia="宋体" w:cs="Times New Roman"/>
                <w:b/>
                <w:snapToGrid w:val="0"/>
                <w:kern w:val="0"/>
                <w:szCs w:val="21"/>
              </w:rPr>
              <w:t>姓  名</w:t>
            </w:r>
          </w:p>
        </w:tc>
        <w:tc>
          <w:tcPr>
            <w:tcW w:w="1701" w:type="dxa"/>
            <w:tcBorders>
              <w:bottom w:val="single" w:color="auto" w:sz="4" w:space="0"/>
            </w:tcBorders>
            <w:vAlign w:val="center"/>
          </w:tcPr>
          <w:p>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pPr>
              <w:widowControl/>
              <w:wordWrap w:val="0"/>
              <w:jc w:val="center"/>
              <w:rPr>
                <w:rFonts w:cs="Arial" w:asciiTheme="minorEastAsia" w:hAnsiTheme="minorEastAsia"/>
                <w:b/>
                <w:kern w:val="0"/>
                <w:szCs w:val="21"/>
              </w:rPr>
            </w:pPr>
            <w:r>
              <w:rPr>
                <w:rFonts w:ascii="Times New Roman" w:hAnsi="Times New Roman" w:eastAsia="宋体" w:cs="Times New Roman"/>
                <w:b/>
                <w:snapToGrid w:val="0"/>
                <w:kern w:val="0"/>
                <w:szCs w:val="21"/>
              </w:rPr>
              <w:t>联系电话</w:t>
            </w:r>
          </w:p>
        </w:tc>
        <w:tc>
          <w:tcPr>
            <w:tcW w:w="1701" w:type="dxa"/>
            <w:tcBorders>
              <w:bottom w:val="single" w:color="auto" w:sz="4" w:space="0"/>
            </w:tcBorders>
            <w:vAlign w:val="center"/>
          </w:tcPr>
          <w:p>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pPr>
              <w:widowControl/>
              <w:wordWrap w:val="0"/>
              <w:jc w:val="center"/>
              <w:rPr>
                <w:rFonts w:cs="Arial" w:asciiTheme="minorEastAsia" w:hAnsiTheme="minorEastAsia"/>
                <w:b/>
                <w:kern w:val="0"/>
                <w:szCs w:val="21"/>
              </w:rPr>
            </w:pPr>
            <w:r>
              <w:rPr>
                <w:rFonts w:ascii="Times New Roman" w:hAnsi="Times New Roman" w:eastAsia="宋体" w:cs="Times New Roman"/>
                <w:b/>
                <w:snapToGrid w:val="0"/>
                <w:kern w:val="0"/>
                <w:szCs w:val="21"/>
              </w:rPr>
              <w:t>工作单位</w:t>
            </w:r>
          </w:p>
        </w:tc>
        <w:tc>
          <w:tcPr>
            <w:tcW w:w="2835" w:type="dxa"/>
            <w:tcBorders>
              <w:bottom w:val="single" w:color="auto" w:sz="4" w:space="0"/>
            </w:tcBorders>
            <w:vAlign w:val="center"/>
          </w:tcPr>
          <w:p>
            <w:pPr>
              <w:widowControl/>
              <w:wordWrap w:val="0"/>
              <w:jc w:val="center"/>
              <w:rPr>
                <w:rFonts w:cs="Arial" w:asciiTheme="minorEastAsia" w:hAnsiTheme="minorEastAsia"/>
                <w:kern w:val="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6"/>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一、详细规划主要内容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8" w:hRule="atLeast"/>
          <w:jc w:val="center"/>
        </w:trPr>
        <w:tc>
          <w:tcPr>
            <w:tcW w:w="9634" w:type="dxa"/>
            <w:gridSpan w:val="6"/>
            <w:tcBorders>
              <w:bottom w:val="single" w:color="auto" w:sz="4" w:space="0"/>
            </w:tcBorders>
            <w:vAlign w:val="center"/>
          </w:tcPr>
          <w:p>
            <w:pPr>
              <w:widowControl/>
              <w:wordWrap w:val="0"/>
              <w:adjustRightInd w:val="0"/>
              <w:snapToGrid w:val="0"/>
              <w:spacing w:line="360" w:lineRule="auto"/>
              <w:ind w:firstLine="420" w:firstLineChars="200"/>
              <w:jc w:val="left"/>
              <w:rPr>
                <w:rFonts w:ascii="Times New Roman" w:hAnsi="Times New Roman" w:eastAsia="Microsoft YaHei UI" w:cs="Times New Roman"/>
                <w:kern w:val="0"/>
                <w:sz w:val="24"/>
                <w:szCs w:val="24"/>
              </w:rPr>
            </w:pPr>
            <w:r>
              <w:rPr>
                <w:rFonts w:ascii="Times New Roman" w:hAnsi="Times New Roman" w:eastAsia="宋体" w:cs="Times New Roman"/>
                <w:szCs w:val="21"/>
              </w:rPr>
              <w:t>（一）</w:t>
            </w:r>
            <w:r>
              <w:rPr>
                <w:rFonts w:hint="eastAsia" w:ascii="Times New Roman" w:hAnsi="Times New Roman" w:eastAsia="宋体" w:cs="Times New Roman"/>
                <w:szCs w:val="21"/>
              </w:rPr>
              <w:t>根据规划实施评估，该片区控规目前已经不适应新时期国土空间规划体系下的开发建设，为完善该片区城市建设活动法定规划依据文件，优化桃花湾片区用地布局和配套设施，根据市人民政府2022年批示同意的《防城港市自然资源局关于开展防城港市桃花湾片区、公车新城控制性详细规划动态更新工作的请示》，我局组织编制完成了《防城港市桃花湾片区控制性详细规划》动态更新成果。</w:t>
            </w:r>
          </w:p>
          <w:p>
            <w:pPr>
              <w:widowControl/>
              <w:wordWrap w:val="0"/>
              <w:adjustRightInd w:val="0"/>
              <w:snapToGrid w:val="0"/>
              <w:spacing w:line="360" w:lineRule="auto"/>
              <w:ind w:firstLine="420" w:firstLineChars="200"/>
              <w:jc w:val="left"/>
              <w:rPr>
                <w:rFonts w:ascii="Times New Roman" w:hAnsi="Times New Roman" w:eastAsia="Microsoft YaHei UI" w:cs="Times New Roman"/>
                <w:kern w:val="0"/>
                <w:sz w:val="24"/>
                <w:szCs w:val="24"/>
              </w:rPr>
            </w:pPr>
            <w:r>
              <w:rPr>
                <w:rFonts w:ascii="Times New Roman" w:hAnsi="Times New Roman" w:eastAsia="宋体" w:cs="Times New Roman"/>
                <w:szCs w:val="21"/>
              </w:rPr>
              <w:t>（二）规划范围</w:t>
            </w:r>
            <w:r>
              <w:rPr>
                <w:rFonts w:hint="eastAsia" w:ascii="Times New Roman" w:hAnsi="Times New Roman" w:eastAsia="宋体" w:cs="Times New Roman"/>
                <w:szCs w:val="21"/>
              </w:rPr>
              <w:t>西至西湾，南至凯乐路，北至暗埠江，东至东兴大道，总面积约1082</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54公顷</w:t>
            </w:r>
            <w:r>
              <w:rPr>
                <w:rFonts w:ascii="Times New Roman" w:hAnsi="Times New Roman" w:eastAsia="宋体" w:cs="Times New Roman"/>
                <w:szCs w:val="21"/>
              </w:rPr>
              <w:t>。</w:t>
            </w:r>
          </w:p>
          <w:p>
            <w:pPr>
              <w:widowControl/>
              <w:wordWrap w:val="0"/>
              <w:adjustRightInd w:val="0"/>
              <w:snapToGrid w:val="0"/>
              <w:spacing w:line="360" w:lineRule="auto"/>
              <w:ind w:firstLine="420" w:firstLineChars="200"/>
              <w:jc w:val="left"/>
              <w:rPr>
                <w:rFonts w:ascii="Arial" w:hAnsi="Arial" w:eastAsia="Microsoft YaHei UI" w:cs="Arial"/>
                <w:kern w:val="0"/>
                <w:sz w:val="24"/>
                <w:szCs w:val="24"/>
              </w:rPr>
            </w:pPr>
            <w:r>
              <w:rPr>
                <w:rFonts w:ascii="Times New Roman" w:hAnsi="Times New Roman" w:eastAsia="宋体" w:cs="Times New Roman"/>
                <w:szCs w:val="21"/>
              </w:rPr>
              <w:t>（三）</w:t>
            </w:r>
            <w:r>
              <w:rPr>
                <w:rFonts w:hint="eastAsia" w:ascii="Times New Roman" w:hAnsi="Times New Roman" w:eastAsia="宋体" w:cs="Times New Roman"/>
                <w:szCs w:val="21"/>
              </w:rPr>
              <w:t>规划修改情况：一是传导落实国土空间总体规划刚性约束内容及优化细化规划布局。本次控规动态更新全面传导落实了“三区三线”、蓝线绿线紫线黄线等四线控制、防灾设施点和疏散通道、海洋功能区等上位规划的刚性约束内容，同时，</w:t>
            </w:r>
            <w:r>
              <w:rPr>
                <w:rFonts w:hint="eastAsia" w:ascii="Times New Roman" w:hAnsi="Times New Roman" w:eastAsia="宋体" w:cs="Times New Roman"/>
                <w:szCs w:val="21"/>
                <w:lang w:eastAsia="zh-CN"/>
              </w:rPr>
              <w:t>完善</w:t>
            </w:r>
            <w:r>
              <w:rPr>
                <w:rFonts w:hint="eastAsia" w:ascii="Times New Roman" w:hAnsi="Times New Roman" w:eastAsia="宋体" w:cs="Times New Roman"/>
                <w:szCs w:val="21"/>
              </w:rPr>
              <w:t>了电力、通信工程规划，并对片区内部路网进行系统性梳理改善，包括增加支路、优化道路走向、完善路网结构、调整路幅及横断面等，进一步完善片区功能布局和规划结构，提升挖潜片区开发建设潜力。二是充</w:t>
            </w:r>
            <w:bookmarkStart w:id="0" w:name="_GoBack"/>
            <w:bookmarkEnd w:id="0"/>
            <w:r>
              <w:rPr>
                <w:rFonts w:hint="eastAsia" w:ascii="Times New Roman" w:hAnsi="Times New Roman" w:eastAsia="宋体" w:cs="Times New Roman"/>
                <w:szCs w:val="21"/>
              </w:rPr>
              <w:t>分衔接落实我市近期拟开发建设重点项目。一方面，重点推进西湾景区阳光海岸段沙滩浴场、桃花湖改造提升工程项目等项目，提升城市功能与品质；另一方面，落实赤港街污水提升泵站等，提升片区人居环境质量，保障城市基础设施建设。三是规划梳理和深度挖潜存量可用土地资源。后续可供新开发建设用地可规划用于城镇住宅、商业、通信、邮政</w:t>
            </w:r>
            <w:r>
              <w:rPr>
                <w:rFonts w:hint="eastAsia" w:ascii="Times New Roman" w:hAnsi="Times New Roman" w:eastAsia="宋体" w:cs="Times New Roman"/>
                <w:szCs w:val="21"/>
                <w:lang w:eastAsia="zh-CN"/>
              </w:rPr>
              <w:t>、文化</w:t>
            </w:r>
            <w:r>
              <w:rPr>
                <w:rFonts w:hint="eastAsia" w:ascii="Times New Roman" w:hAnsi="Times New Roman" w:eastAsia="宋体" w:cs="Times New Roman"/>
                <w:szCs w:val="21"/>
              </w:rPr>
              <w:t>等，用于提升片区综合承载力和人居环境品质。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34" w:type="dxa"/>
            <w:gridSpan w:val="6"/>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二、对详细规划的意见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.您认为本详细规划实施后将会给片区带来整体社会效益是</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.很好   </w:t>
            </w:r>
            <w:r>
              <w:rPr>
                <w:rFonts w:ascii="Times New Roman" w:hAnsi="Times New Roman" w:eastAsia="宋体" w:cs="Times New Roman"/>
                <w:szCs w:val="21"/>
              </w:rPr>
              <w:t>B</w:t>
            </w:r>
            <w:r>
              <w:rPr>
                <w:rFonts w:hint="eastAsia" w:ascii="宋体" w:hAnsi="宋体" w:eastAsia="宋体" w:cs="Arial"/>
                <w:szCs w:val="21"/>
              </w:rPr>
              <w:t>.好  </w:t>
            </w:r>
            <w:r>
              <w:rPr>
                <w:rFonts w:ascii="Times New Roman" w:hAnsi="Times New Roman" w:eastAsia="宋体" w:cs="Times New Roman"/>
                <w:szCs w:val="21"/>
              </w:rPr>
              <w:t xml:space="preserve"> C</w:t>
            </w:r>
            <w:r>
              <w:rPr>
                <w:rFonts w:hint="eastAsia" w:ascii="宋体" w:hAnsi="宋体" w:eastAsia="宋体" w:cs="Arial"/>
                <w:szCs w:val="21"/>
              </w:rPr>
              <w:t>.一般  </w:t>
            </w:r>
            <w:r>
              <w:rPr>
                <w:rFonts w:ascii="Times New Roman" w:hAnsi="Times New Roman" w:eastAsia="宋体" w:cs="Times New Roman"/>
                <w:szCs w:val="21"/>
              </w:rPr>
              <w:t xml:space="preserve"> D</w:t>
            </w:r>
            <w:r>
              <w:rPr>
                <w:rFonts w:hint="eastAsia" w:ascii="宋体" w:hAnsi="宋体" w:eastAsia="宋体" w:cs="Arial"/>
                <w:szCs w:val="21"/>
              </w:rPr>
              <w:t>.较差  </w:t>
            </w:r>
            <w:r>
              <w:rPr>
                <w:rFonts w:ascii="Times New Roman" w:hAnsi="Times New Roman" w:eastAsia="宋体" w:cs="Times New Roman"/>
                <w:szCs w:val="21"/>
              </w:rPr>
              <w:t xml:space="preserve"> E</w:t>
            </w:r>
            <w:r>
              <w:rPr>
                <w:rFonts w:hint="eastAsia" w:ascii="宋体" w:hAnsi="宋体" w:eastAsia="宋体" w:cs="Arial"/>
                <w:szCs w:val="21"/>
              </w:rPr>
              <w:t>.差</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4" w:type="dxa"/>
            <w:gridSpan w:val="6"/>
            <w:tcBorders>
              <w:bottom w:val="single" w:color="auto" w:sz="4" w:space="0"/>
            </w:tcBorders>
            <w:vAlign w:val="center"/>
          </w:tcPr>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.您认为本详细规划是否符合</w:t>
            </w:r>
            <w:r>
              <w:rPr>
                <w:rFonts w:hint="eastAsia" w:ascii="宋体" w:hAnsi="宋体" w:eastAsia="宋体" w:cs="Arial"/>
                <w:color w:val="auto"/>
                <w:szCs w:val="21"/>
              </w:rPr>
              <w:t>国家和地区发展规划</w:t>
            </w:r>
            <w:r>
              <w:rPr>
                <w:rFonts w:hint="eastAsia" w:ascii="宋体" w:hAnsi="宋体" w:eastAsia="宋体" w:cs="Arial"/>
                <w:szCs w:val="21"/>
              </w:rPr>
              <w:t>？（单选）（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.非常符合    </w:t>
            </w:r>
            <w:r>
              <w:rPr>
                <w:rFonts w:ascii="Times New Roman" w:hAnsi="Times New Roman" w:eastAsia="宋体" w:cs="Times New Roman"/>
                <w:szCs w:val="21"/>
              </w:rPr>
              <w:t>B</w:t>
            </w:r>
            <w:r>
              <w:rPr>
                <w:rFonts w:hint="eastAsia" w:ascii="宋体" w:hAnsi="宋体" w:eastAsia="宋体" w:cs="Arial"/>
                <w:szCs w:val="21"/>
              </w:rPr>
              <w:t>.符合   </w:t>
            </w:r>
            <w:r>
              <w:rPr>
                <w:rFonts w:ascii="宋体" w:hAnsi="宋体" w:eastAsia="宋体" w:cs="Arial"/>
                <w:szCs w:val="21"/>
              </w:rPr>
              <w:t xml:space="preserve"> </w:t>
            </w:r>
            <w:r>
              <w:rPr>
                <w:rFonts w:ascii="Times New Roman" w:hAnsi="Times New Roman" w:eastAsia="宋体" w:cs="Times New Roman"/>
                <w:szCs w:val="21"/>
              </w:rPr>
              <w:t>C</w:t>
            </w:r>
            <w:r>
              <w:rPr>
                <w:rFonts w:hint="eastAsia" w:ascii="宋体" w:hAnsi="宋体" w:eastAsia="宋体" w:cs="Arial"/>
                <w:szCs w:val="21"/>
              </w:rPr>
              <w:t>.不符合   </w:t>
            </w:r>
            <w:r>
              <w:rPr>
                <w:rFonts w:ascii="宋体" w:hAnsi="宋体" w:eastAsia="宋体" w:cs="Arial"/>
                <w:szCs w:val="21"/>
              </w:rPr>
              <w:t xml:space="preserve"> </w:t>
            </w:r>
            <w:r>
              <w:rPr>
                <w:rFonts w:ascii="Times New Roman" w:hAnsi="Times New Roman" w:eastAsia="宋体" w:cs="Times New Roman"/>
                <w:szCs w:val="21"/>
              </w:rPr>
              <w:t>D</w:t>
            </w:r>
            <w:r>
              <w:rPr>
                <w:rFonts w:hint="eastAsia" w:ascii="宋体" w:hAnsi="宋体" w:eastAsia="宋体" w:cs="Arial"/>
                <w:szCs w:val="21"/>
              </w:rPr>
              <w:t>.不关心</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3</w:t>
            </w:r>
            <w:r>
              <w:rPr>
                <w:rFonts w:hint="eastAsia" w:ascii="宋体" w:hAnsi="宋体" w:eastAsia="宋体" w:cs="Arial"/>
                <w:szCs w:val="21"/>
              </w:rPr>
              <w:t>.您对本详细规划的态度</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.支持   </w:t>
            </w:r>
            <w:r>
              <w:rPr>
                <w:rFonts w:ascii="Times New Roman" w:hAnsi="Times New Roman" w:eastAsia="宋体" w:cs="Times New Roman"/>
                <w:szCs w:val="21"/>
              </w:rPr>
              <w:t>B</w:t>
            </w:r>
            <w:r>
              <w:rPr>
                <w:rFonts w:hint="eastAsia" w:ascii="宋体" w:hAnsi="宋体" w:eastAsia="宋体" w:cs="Arial"/>
                <w:szCs w:val="21"/>
              </w:rPr>
              <w:t>.无所谓  </w:t>
            </w:r>
            <w:r>
              <w:rPr>
                <w:rFonts w:ascii="Times New Roman" w:hAnsi="Times New Roman" w:eastAsia="宋体" w:cs="Times New Roman"/>
                <w:szCs w:val="21"/>
              </w:rPr>
              <w:t xml:space="preserve"> C</w:t>
            </w:r>
            <w:r>
              <w:rPr>
                <w:rFonts w:hint="eastAsia" w:ascii="宋体" w:hAnsi="宋体" w:eastAsia="宋体" w:cs="Arial"/>
                <w:szCs w:val="21"/>
              </w:rPr>
              <w:t>.不支持  </w:t>
            </w:r>
            <w:r>
              <w:rPr>
                <w:rFonts w:ascii="Times New Roman" w:hAnsi="Times New Roman" w:eastAsia="宋体" w:cs="Times New Roman"/>
                <w:szCs w:val="21"/>
              </w:rPr>
              <w:t xml:space="preserve"> D</w:t>
            </w:r>
            <w:r>
              <w:rPr>
                <w:rFonts w:hint="eastAsia" w:ascii="宋体" w:hAnsi="宋体" w:eastAsia="宋体" w:cs="Arial"/>
                <w:szCs w:val="21"/>
              </w:rPr>
              <w:t xml:space="preserve">.其他 </w:t>
            </w:r>
            <w:r>
              <w:rPr>
                <w:rFonts w:hint="eastAsia" w:ascii="宋体" w:hAnsi="宋体" w:eastAsia="宋体" w:cs="Arial"/>
                <w:kern w:val="0"/>
                <w:szCs w:val="21"/>
                <w:u w:val="single"/>
              </w:rPr>
              <w:t>       </w:t>
            </w:r>
            <w:r>
              <w:rPr>
                <w:rFonts w:ascii="宋体" w:hAnsi="宋体" w:eastAsia="宋体" w:cs="Arial"/>
                <w:kern w:val="0"/>
                <w:szCs w:val="21"/>
                <w:u w:val="single"/>
              </w:rPr>
              <w:t xml:space="preserve">   </w:t>
            </w:r>
            <w:r>
              <w:rPr>
                <w:rFonts w:hint="eastAsia" w:ascii="宋体" w:hAnsi="宋体" w:eastAsia="宋体" w:cs="Arial"/>
                <w:kern w:val="0"/>
                <w:szCs w:val="21"/>
                <w:u w:val="single"/>
              </w:rPr>
              <w:t>   </w:t>
            </w:r>
            <w:r>
              <w:rPr>
                <w:rFonts w:hint="eastAsia" w:ascii="宋体" w:hAnsi="宋体" w:eastAsia="宋体" w:cs="Arial"/>
                <w:szCs w:val="21"/>
              </w:rPr>
              <w:t>（</w:t>
            </w:r>
            <w:r>
              <w:rPr>
                <w:rFonts w:ascii="Times New Roman" w:hAnsi="Times New Roman" w:eastAsia="宋体" w:cs="Times New Roman"/>
                <w:szCs w:val="21"/>
              </w:rPr>
              <w:t xml:space="preserve"> </w:t>
            </w:r>
            <w:r>
              <w:rPr>
                <w:rFonts w:hint="eastAsia" w:ascii="宋体" w:hAnsi="宋体" w:eastAsia="宋体" w:cs="Arial"/>
                <w:szCs w:val="21"/>
              </w:rPr>
              <w:t>请注明）</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634" w:type="dxa"/>
            <w:gridSpan w:val="6"/>
            <w:tcBorders>
              <w:bottom w:val="single" w:color="auto" w:sz="4" w:space="0"/>
            </w:tcBorders>
            <w:vAlign w:val="center"/>
          </w:tcPr>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4</w:t>
            </w:r>
            <w:r>
              <w:rPr>
                <w:rFonts w:hint="eastAsia" w:ascii="宋体" w:hAnsi="宋体" w:eastAsia="宋体" w:cs="Arial"/>
                <w:szCs w:val="21"/>
              </w:rPr>
              <w:t>.您认为本详细规划的实施对该片区发展带来的积极作用有</w:t>
            </w:r>
            <w:r>
              <w:rPr>
                <w:rFonts w:hint="eastAsia" w:ascii="宋体" w:hAnsi="宋体" w:eastAsia="宋体" w:cs="Arial"/>
                <w:szCs w:val="21"/>
                <w:lang w:eastAsia="zh-CN"/>
              </w:rPr>
              <w:t>？</w:t>
            </w:r>
            <w:r>
              <w:rPr>
                <w:rFonts w:hint="eastAsia" w:ascii="宋体" w:hAnsi="宋体" w:eastAsia="宋体" w:cs="Arial"/>
                <w:szCs w:val="21"/>
              </w:rPr>
              <w:t>（可多选）（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.配套设施改善        </w:t>
            </w:r>
            <w:r>
              <w:rPr>
                <w:rFonts w:ascii="宋体" w:hAnsi="宋体" w:eastAsia="宋体" w:cs="Arial"/>
                <w:szCs w:val="21"/>
              </w:rPr>
              <w:t xml:space="preserve">  </w:t>
            </w:r>
            <w:r>
              <w:rPr>
                <w:rFonts w:ascii="Times New Roman" w:hAnsi="Times New Roman" w:eastAsia="宋体" w:cs="Times New Roman"/>
                <w:szCs w:val="21"/>
              </w:rPr>
              <w:t>B</w:t>
            </w:r>
            <w:r>
              <w:rPr>
                <w:rFonts w:hint="eastAsia" w:ascii="宋体" w:hAnsi="宋体" w:eastAsia="宋体" w:cs="Arial"/>
                <w:szCs w:val="21"/>
              </w:rPr>
              <w:t xml:space="preserve">.生活水平提高       </w:t>
            </w:r>
            <w:r>
              <w:rPr>
                <w:rFonts w:ascii="Times New Roman" w:hAnsi="Times New Roman" w:eastAsia="宋体" w:cs="Times New Roman"/>
                <w:szCs w:val="21"/>
              </w:rPr>
              <w:t>C</w:t>
            </w:r>
            <w:r>
              <w:rPr>
                <w:rFonts w:hint="eastAsia" w:ascii="宋体" w:hAnsi="宋体" w:eastAsia="宋体" w:cs="Arial"/>
                <w:szCs w:val="21"/>
              </w:rPr>
              <w:t>.促进经济发展</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D</w:t>
            </w:r>
            <w:r>
              <w:rPr>
                <w:rFonts w:hint="eastAsia" w:ascii="宋体" w:hAnsi="宋体" w:eastAsia="宋体" w:cs="Arial"/>
                <w:szCs w:val="21"/>
              </w:rPr>
              <w:t>.有利于引导和控制片区开发建设       </w:t>
            </w:r>
            <w:r>
              <w:rPr>
                <w:rFonts w:ascii="Times New Roman" w:hAnsi="Times New Roman" w:eastAsia="宋体" w:cs="Times New Roman"/>
                <w:szCs w:val="21"/>
              </w:rPr>
              <w:t>E</w:t>
            </w:r>
            <w:r>
              <w:rPr>
                <w:rFonts w:hint="eastAsia" w:ascii="宋体" w:hAnsi="宋体" w:eastAsia="宋体" w:cs="Arial"/>
                <w:szCs w:val="21"/>
              </w:rPr>
              <w:t>.无益处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5</w:t>
            </w:r>
            <w:r>
              <w:rPr>
                <w:rFonts w:hint="eastAsia" w:ascii="宋体" w:hAnsi="宋体" w:eastAsia="宋体" w:cs="Arial"/>
                <w:szCs w:val="21"/>
              </w:rPr>
              <w:t>.您认为本详细规划实施会造成哪些不利影响</w:t>
            </w:r>
            <w:r>
              <w:rPr>
                <w:rFonts w:hint="eastAsia" w:ascii="宋体" w:hAnsi="宋体" w:eastAsia="宋体" w:cs="Arial"/>
                <w:szCs w:val="21"/>
                <w:lang w:eastAsia="zh-CN"/>
              </w:rPr>
              <w:t>？</w:t>
            </w:r>
            <w:r>
              <w:rPr>
                <w:rFonts w:hint="eastAsia" w:ascii="宋体" w:hAnsi="宋体" w:eastAsia="宋体" w:cs="Arial"/>
                <w:szCs w:val="21"/>
              </w:rPr>
              <w:t>（可多选）（   ）</w:t>
            </w:r>
          </w:p>
          <w:p>
            <w:pPr>
              <w:widowControl/>
              <w:wordWrap w:val="0"/>
              <w:spacing w:line="360" w:lineRule="auto"/>
              <w:ind w:firstLine="210" w:firstLineChars="100"/>
              <w:jc w:val="left"/>
              <w:rPr>
                <w:rFonts w:ascii="Arial" w:hAnsi="Arial" w:eastAsia="宋体"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.城市安全         </w:t>
            </w:r>
            <w:r>
              <w:rPr>
                <w:rFonts w:ascii="Times New Roman" w:hAnsi="Times New Roman" w:eastAsia="宋体" w:cs="Times New Roman"/>
                <w:szCs w:val="21"/>
              </w:rPr>
              <w:t>B</w:t>
            </w:r>
            <w:r>
              <w:rPr>
                <w:rFonts w:hint="eastAsia" w:ascii="宋体" w:hAnsi="宋体" w:eastAsia="宋体" w:cs="Arial"/>
                <w:szCs w:val="21"/>
              </w:rPr>
              <w:t xml:space="preserve">.公共服务水平            </w:t>
            </w:r>
            <w:r>
              <w:rPr>
                <w:rFonts w:ascii="Times New Roman" w:hAnsi="Times New Roman" w:eastAsia="宋体" w:cs="Times New Roman"/>
                <w:szCs w:val="21"/>
              </w:rPr>
              <w:t>C</w:t>
            </w:r>
            <w:r>
              <w:rPr>
                <w:rFonts w:hint="eastAsia" w:ascii="宋体" w:hAnsi="宋体" w:eastAsia="宋体" w:cs="Arial"/>
                <w:szCs w:val="21"/>
              </w:rPr>
              <w:t>.道路交通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D</w:t>
            </w:r>
            <w:r>
              <w:rPr>
                <w:rFonts w:hint="eastAsia" w:ascii="宋体" w:hAnsi="宋体" w:eastAsia="宋体" w:cs="Arial"/>
                <w:szCs w:val="21"/>
              </w:rPr>
              <w:t>.片区开发建设          E.其他（请注明：__________）         </w:t>
            </w:r>
            <w:r>
              <w:rPr>
                <w:rFonts w:hint="eastAsia" w:ascii="Times New Roman" w:hAnsi="Times New Roman" w:eastAsia="宋体" w:cs="Times New Roman"/>
                <w:szCs w:val="21"/>
              </w:rPr>
              <w:t>F</w:t>
            </w:r>
            <w:r>
              <w:rPr>
                <w:rFonts w:hint="eastAsia" w:ascii="宋体" w:hAnsi="宋体" w:eastAsia="宋体" w:cs="Arial"/>
                <w:szCs w:val="21"/>
              </w:rPr>
              <w:t>.不清楚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Arial"/>
                <w:szCs w:val="21"/>
              </w:rPr>
              <w:t>.</w:t>
            </w:r>
            <w:r>
              <w:rPr>
                <w:rFonts w:hint="eastAsia" w:ascii="Times New Roman" w:hAnsi="Times New Roman" w:eastAsia="宋体" w:cs="Times New Roman"/>
                <w:szCs w:val="21"/>
              </w:rPr>
              <w:t>您认为本详细规划中经梳理存量资源和深度挖潜，后续可供新开发建设用地主要用于城镇住宅、商业、通信、邮政、文化等开发建设</w:t>
            </w:r>
            <w:r>
              <w:rPr>
                <w:rFonts w:hint="eastAsia" w:ascii="宋体" w:hAnsi="宋体" w:eastAsia="宋体" w:cs="Arial"/>
                <w:szCs w:val="21"/>
              </w:rPr>
              <w:t>会否引发影响社会的不稳定因素</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Arial"/>
                <w:szCs w:val="21"/>
              </w:rPr>
              <w:t>.</w:t>
            </w:r>
            <w:r>
              <w:rPr>
                <w:rFonts w:hint="eastAsia" w:ascii="Times New Roman" w:hAnsi="Times New Roman" w:eastAsia="宋体" w:cs="Times New Roman"/>
                <w:szCs w:val="21"/>
              </w:rPr>
              <w:t>您认为本详细规划</w:t>
            </w:r>
            <w:r>
              <w:rPr>
                <w:rFonts w:hint="eastAsia" w:ascii="Times New Roman" w:hAnsi="Times New Roman" w:eastAsia="宋体" w:cs="Times New Roman"/>
                <w:szCs w:val="21"/>
                <w:lang w:eastAsia="zh-CN"/>
              </w:rPr>
              <w:t>传导</w:t>
            </w:r>
            <w:r>
              <w:rPr>
                <w:rFonts w:hint="eastAsia" w:ascii="Times New Roman" w:hAnsi="Times New Roman" w:eastAsia="宋体" w:cs="Times New Roman"/>
                <w:szCs w:val="21"/>
              </w:rPr>
              <w:t>落实国土空间总体规划中“三区三线”、蓝线绿线紫线黄线等四线控制、防灾设施点和疏散通道、海洋功能区等上位规划的刚性约束内容</w:t>
            </w:r>
            <w:r>
              <w:rPr>
                <w:rFonts w:hint="eastAsia" w:ascii="宋体" w:hAnsi="宋体" w:eastAsia="宋体" w:cs="Arial"/>
                <w:szCs w:val="21"/>
              </w:rPr>
              <w:t>会否引发影响社会的不稳定因素</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宋体" w:hAnsi="宋体" w:eastAsia="宋体" w:cs="Arial"/>
                <w:szCs w:val="21"/>
              </w:rPr>
              <w:t>.</w:t>
            </w:r>
            <w:r>
              <w:rPr>
                <w:rFonts w:hint="eastAsia" w:ascii="Times New Roman" w:hAnsi="Times New Roman" w:eastAsia="宋体" w:cs="Times New Roman"/>
                <w:szCs w:val="21"/>
              </w:rPr>
              <w:t>您认为本详细规划中并对片区内部路网进行系统性梳理改善，包括增加支路、优化道路走向、完善路网结构、调整路幅及横断面等优化细化规划布局</w:t>
            </w:r>
            <w:r>
              <w:rPr>
                <w:rFonts w:hint="eastAsia" w:ascii="Times New Roman" w:hAnsi="Times New Roman" w:eastAsia="宋体" w:cs="Times New Roman"/>
                <w:szCs w:val="21"/>
                <w:lang w:eastAsia="zh-CN"/>
              </w:rPr>
              <w:t>方面（涉及祥湖路线形调整，桃花湖东路道路线形、路幅及横断面调整，北部湾大道北长路以南段路幅及横断面调整，桃花湖东侧新增3条支路，增加社会停车场2处，拥军路、北部湾大道等道路等级由快速路调整为主干路），</w:t>
            </w:r>
            <w:r>
              <w:rPr>
                <w:rFonts w:hint="eastAsia" w:ascii="Times New Roman" w:hAnsi="Times New Roman" w:eastAsia="宋体" w:cs="Times New Roman"/>
                <w:szCs w:val="21"/>
              </w:rPr>
              <w:t>能否解决</w:t>
            </w:r>
            <w:r>
              <w:rPr>
                <w:rFonts w:hint="eastAsia" w:ascii="Times New Roman" w:hAnsi="Times New Roman" w:eastAsia="宋体" w:cs="Times New Roman"/>
                <w:szCs w:val="21"/>
                <w:lang w:eastAsia="zh-CN"/>
              </w:rPr>
              <w:t>行人、车辆通行的</w:t>
            </w:r>
            <w:r>
              <w:rPr>
                <w:rFonts w:hint="eastAsia" w:ascii="Times New Roman" w:hAnsi="Times New Roman" w:eastAsia="宋体" w:cs="Times New Roman"/>
                <w:szCs w:val="21"/>
              </w:rPr>
              <w:t>问题</w:t>
            </w:r>
            <w:r>
              <w:rPr>
                <w:rFonts w:hint="eastAsia" w:ascii="Times New Roman" w:hAnsi="Times New Roman" w:eastAsia="宋体" w:cs="Times New Roman"/>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9</w:t>
            </w:r>
            <w:r>
              <w:rPr>
                <w:rFonts w:hint="eastAsia" w:ascii="宋体" w:hAnsi="宋体" w:eastAsia="宋体" w:cs="Arial"/>
                <w:szCs w:val="21"/>
              </w:rPr>
              <w:t>.</w:t>
            </w:r>
            <w:r>
              <w:rPr>
                <w:rFonts w:hint="eastAsia" w:ascii="Times New Roman" w:hAnsi="Times New Roman" w:eastAsia="宋体" w:cs="Times New Roman"/>
                <w:szCs w:val="21"/>
              </w:rPr>
              <w:t>您认为本详细规划中</w:t>
            </w:r>
            <w:r>
              <w:rPr>
                <w:rFonts w:hint="eastAsia" w:ascii="Times New Roman" w:hAnsi="Times New Roman" w:eastAsia="宋体" w:cs="Times New Roman"/>
                <w:szCs w:val="21"/>
                <w:lang w:eastAsia="zh-CN"/>
              </w:rPr>
              <w:t>衔接落实我市近期拟开发建设重点项目（西湾景区阳光海岸段沙滩浴场、桃花湖改造提升工程项目、赤港街污水提升泵站）</w:t>
            </w:r>
            <w:r>
              <w:rPr>
                <w:rFonts w:hint="eastAsia" w:ascii="宋体" w:hAnsi="宋体" w:eastAsia="宋体" w:cs="Arial"/>
                <w:szCs w:val="21"/>
              </w:rPr>
              <w:t>会否引发影响社会的不稳定因素</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r>
              <w:rPr>
                <w:rFonts w:hint="eastAsia" w:ascii="宋体" w:hAnsi="宋体" w:eastAsia="宋体" w:cs="Arial"/>
                <w:szCs w:val="21"/>
              </w:rPr>
              <w:t>.</w:t>
            </w:r>
            <w:r>
              <w:rPr>
                <w:rFonts w:hint="eastAsia" w:ascii="Times New Roman" w:hAnsi="Times New Roman" w:eastAsia="宋体" w:cs="Times New Roman"/>
                <w:szCs w:val="21"/>
              </w:rPr>
              <w:t>您认为本详细规划中</w:t>
            </w:r>
            <w:r>
              <w:rPr>
                <w:rFonts w:hint="eastAsia" w:ascii="Times New Roman" w:hAnsi="Times New Roman" w:eastAsia="宋体" w:cs="Times New Roman"/>
                <w:szCs w:val="21"/>
                <w:lang w:eastAsia="zh-CN"/>
              </w:rPr>
              <w:t>完善</w:t>
            </w:r>
            <w:r>
              <w:rPr>
                <w:rFonts w:hint="eastAsia" w:ascii="Times New Roman" w:hAnsi="Times New Roman" w:eastAsia="宋体" w:cs="Times New Roman"/>
                <w:szCs w:val="21"/>
              </w:rPr>
              <w:t>电力、通信工程规划，</w:t>
            </w:r>
            <w:r>
              <w:rPr>
                <w:rFonts w:hint="eastAsia" w:ascii="Times New Roman" w:hAnsi="Times New Roman" w:eastAsia="宋体" w:cs="Times New Roman"/>
                <w:szCs w:val="21"/>
                <w:lang w:eastAsia="zh-CN"/>
              </w:rPr>
              <w:t>增加幼儿园、社会福利设施，预留港口区图书馆、文化馆用地等市政和公共服务设施，是否能满足未来桃花湾片区居民的需求？</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 xml:space="preserve">A.不能满足，设施数量或分布不合理 </w:t>
            </w:r>
            <w:r>
              <w:rPr>
                <w:rFonts w:hint="eastAsia" w:ascii="宋体" w:hAnsi="宋体" w:eastAsia="宋体" w:cs="Arial"/>
                <w:szCs w:val="21"/>
              </w:rPr>
              <w:t> </w:t>
            </w:r>
            <w:r>
              <w:rPr>
                <w:rFonts w:hint="eastAsia" w:ascii="Times New Roman" w:hAnsi="Times New Roman" w:eastAsia="宋体" w:cs="Times New Roman"/>
                <w:szCs w:val="21"/>
              </w:rPr>
              <w:t xml:space="preserve"> B.基本满足，但仍需完善</w:t>
            </w:r>
            <w:r>
              <w:rPr>
                <w:rFonts w:hint="eastAsia" w:ascii="宋体" w:hAnsi="宋体" w:eastAsia="宋体" w:cs="Arial"/>
                <w:szCs w:val="21"/>
              </w:rPr>
              <w:t> </w:t>
            </w:r>
            <w:r>
              <w:rPr>
                <w:rFonts w:hint="eastAsia" w:ascii="Times New Roman" w:hAnsi="Times New Roman" w:eastAsia="宋体" w:cs="Times New Roman"/>
                <w:szCs w:val="21"/>
              </w:rPr>
              <w:t xml:space="preserve">  C.完全满足 </w:t>
            </w:r>
            <w:r>
              <w:rPr>
                <w:rFonts w:hint="eastAsia" w:ascii="宋体" w:hAnsi="宋体" w:eastAsia="宋体" w:cs="Arial"/>
                <w:szCs w:val="21"/>
              </w:rPr>
              <w:t> </w:t>
            </w:r>
            <w:r>
              <w:rPr>
                <w:rFonts w:hint="eastAsia" w:ascii="Times New Roman" w:hAnsi="Times New Roman" w:eastAsia="宋体" w:cs="Times New Roman"/>
                <w:szCs w:val="21"/>
              </w:rPr>
              <w:t xml:space="preserve"> D.不了解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Times New Roman" w:hAnsi="Times New Roman" w:eastAsia="宋体" w:cs="Times New Roman"/>
                <w:szCs w:val="21"/>
                <w:lang w:val="en-US" w:eastAsia="zh-CN"/>
              </w:rPr>
              <w:t>11</w:t>
            </w:r>
            <w:r>
              <w:rPr>
                <w:rFonts w:hint="eastAsia" w:ascii="宋体" w:hAnsi="宋体" w:eastAsia="宋体" w:cs="Arial"/>
                <w:szCs w:val="21"/>
              </w:rPr>
              <w:t>.您认为本详细规划的实施会否引发影响社会的不稳定因素</w:t>
            </w:r>
            <w:r>
              <w:rPr>
                <w:rFonts w:hint="eastAsia" w:ascii="宋体" w:hAnsi="宋体" w:eastAsia="宋体" w:cs="Arial"/>
                <w:szCs w:val="21"/>
                <w:lang w:eastAsia="zh-CN"/>
              </w:rPr>
              <w:t>？</w:t>
            </w:r>
            <w:r>
              <w:rPr>
                <w:rFonts w:hint="eastAsia" w:ascii="宋体" w:hAnsi="宋体" w:eastAsia="宋体" w:cs="Arial"/>
                <w:szCs w:val="21"/>
              </w:rPr>
              <w:t>（单选）（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634" w:type="dxa"/>
            <w:gridSpan w:val="6"/>
            <w:tcBorders>
              <w:bottom w:val="single" w:color="auto" w:sz="4" w:space="0"/>
            </w:tcBorders>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.其他影响因素：</w:t>
            </w:r>
          </w:p>
          <w:p>
            <w:pPr>
              <w:widowControl/>
              <w:wordWrap w:val="0"/>
              <w:jc w:val="left"/>
              <w:rPr>
                <w:rFonts w:ascii="宋体" w:hAnsi="宋体" w:eastAsia="宋体" w:cs="Arial"/>
                <w:szCs w:val="21"/>
              </w:rPr>
            </w:pPr>
            <w:r>
              <w:rPr>
                <w:rFonts w:hint="eastAsia" w:ascii="宋体" w:hAnsi="宋体" w:eastAsia="宋体" w:cs="Arial"/>
                <w:szCs w:val="21"/>
              </w:rPr>
              <w:t>（请填写具体意见或补充说明）</w:t>
            </w: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hint="eastAsia" w:ascii="Arial" w:hAnsi="Arial" w:eastAsia="Microsoft YaHei UI" w:cs="Arial"/>
                <w:kern w:val="0"/>
                <w:sz w:val="24"/>
                <w:szCs w:val="24"/>
              </w:rPr>
            </w:pPr>
          </w:p>
          <w:p>
            <w:pPr>
              <w:widowControl/>
              <w:wordWrap w:val="0"/>
              <w:jc w:val="left"/>
              <w:rPr>
                <w:rFonts w:hint="eastAsia" w:ascii="Arial" w:hAnsi="Arial" w:eastAsia="Microsoft YaHei UI" w:cs="Arial"/>
                <w:kern w:val="0"/>
                <w:sz w:val="24"/>
                <w:szCs w:val="24"/>
              </w:rPr>
            </w:pPr>
          </w:p>
          <w:p>
            <w:pPr>
              <w:widowControl/>
              <w:wordWrap w:val="0"/>
              <w:jc w:val="left"/>
              <w:rPr>
                <w:rFonts w:hint="eastAsia" w:ascii="Arial" w:hAnsi="Arial" w:eastAsia="Microsoft YaHei UI" w:cs="Arial"/>
                <w:kern w:val="0"/>
                <w:sz w:val="24"/>
                <w:szCs w:val="24"/>
              </w:rPr>
            </w:pPr>
          </w:p>
          <w:p>
            <w:pPr>
              <w:widowControl/>
              <w:wordWrap w:val="0"/>
              <w:jc w:val="left"/>
              <w:rPr>
                <w:rFonts w:hint="eastAsia" w:ascii="Arial" w:hAnsi="Arial" w:eastAsia="Microsoft YaHei UI" w:cs="Arial"/>
                <w:kern w:val="0"/>
                <w:sz w:val="24"/>
                <w:szCs w:val="24"/>
              </w:rPr>
            </w:pPr>
          </w:p>
          <w:p>
            <w:pPr>
              <w:widowControl/>
              <w:wordWrap w:val="0"/>
              <w:jc w:val="left"/>
              <w:rPr>
                <w:rFonts w:hint="eastAsia"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p>
            <w:pPr>
              <w:widowControl/>
              <w:wordWrap w:val="0"/>
              <w:jc w:val="left"/>
              <w:rPr>
                <w:rFonts w:ascii="Arial" w:hAnsi="Arial" w:eastAsia="Microsoft YaHei UI" w:cs="Arial"/>
                <w:kern w:val="0"/>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34" w:type="dxa"/>
            <w:gridSpan w:val="6"/>
            <w:tcBorders>
              <w:bottom w:val="single" w:color="auto" w:sz="4" w:space="0"/>
            </w:tcBorders>
            <w:vAlign w:val="center"/>
          </w:tcPr>
          <w:p>
            <w:pPr>
              <w:widowControl/>
              <w:jc w:val="left"/>
              <w:rPr>
                <w:rFonts w:ascii="黑体" w:hAnsi="黑体" w:eastAsia="黑体" w:cs="Arial"/>
                <w:bCs/>
                <w:kern w:val="0"/>
                <w:sz w:val="24"/>
                <w:szCs w:val="24"/>
              </w:rPr>
            </w:pPr>
            <w:r>
              <w:rPr>
                <w:rFonts w:hint="eastAsia" w:ascii="Times New Roman" w:hAnsi="Times New Roman" w:eastAsia="宋体" w:cs="Times New Roman"/>
                <w:b/>
                <w:snapToGrid w:val="0"/>
                <w:kern w:val="0"/>
                <w:szCs w:val="21"/>
              </w:rPr>
              <w:t>三、详细规划可能存在的社会稳定风险因素及其风险概率</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本项内容主要征集该详细规划编制和实施过程中可能会引发哪些社会不稳定的风险因素，以及这些因素的风险发生概率如何（大、中、小、无）。</w:t>
            </w:r>
          </w:p>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备注：</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“大”指发生概率非常大，大部分群众有意见、反应特别强烈，可能引发大规模群体性事件。</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“中”指发生概率一般，部分群众有意见、反映强烈，可能引发矛盾冲突。</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“小”指发生概率较小，多数群众理解支持但少部分人有意见。</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“无”没有负面影响。</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b/>
                <w:bCs/>
                <w:szCs w:val="21"/>
              </w:rPr>
              <w:t>可能引发社会不稳定的风险因素</w:t>
            </w:r>
            <w:r>
              <w:rPr>
                <w:rFonts w:hint="eastAsia" w:ascii="宋体" w:hAnsi="宋体" w:eastAsia="宋体" w:cs="Arial"/>
                <w:szCs w:val="21"/>
              </w:rPr>
              <w:t xml:space="preserve">            </w:t>
            </w:r>
            <w:r>
              <w:rPr>
                <w:rFonts w:hint="eastAsia" w:ascii="宋体" w:hAnsi="宋体" w:eastAsia="宋体" w:cs="Arial"/>
                <w:b/>
                <w:bCs/>
                <w:szCs w:val="21"/>
              </w:rPr>
              <w:t>   </w:t>
            </w:r>
            <w:r>
              <w:rPr>
                <w:rFonts w:ascii="宋体" w:hAnsi="宋体" w:eastAsia="宋体" w:cs="Arial"/>
                <w:b/>
                <w:bCs/>
                <w:szCs w:val="21"/>
              </w:rPr>
              <w:t xml:space="preserve">    </w:t>
            </w:r>
            <w:r>
              <w:rPr>
                <w:rFonts w:hint="eastAsia" w:ascii="宋体" w:hAnsi="宋体" w:eastAsia="宋体" w:cs="Arial"/>
                <w:b/>
                <w:bCs/>
                <w:szCs w:val="21"/>
              </w:rPr>
              <w:t>风险影响程度</w:t>
            </w:r>
          </w:p>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.详细规划编制审批程序的合法、合理性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.详细规划的先进性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3</w:t>
            </w:r>
            <w:r>
              <w:rPr>
                <w:rFonts w:hint="eastAsia" w:ascii="宋体" w:hAnsi="宋体" w:eastAsia="宋体" w:cs="Arial"/>
                <w:szCs w:val="21"/>
              </w:rPr>
              <w:t>.详细规划的可行性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4</w:t>
            </w:r>
            <w:r>
              <w:rPr>
                <w:rFonts w:hint="eastAsia" w:ascii="宋体" w:hAnsi="宋体" w:eastAsia="宋体" w:cs="Arial"/>
                <w:szCs w:val="21"/>
              </w:rPr>
              <w:t>.信息不对称引发的风险</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ind w:left="5250" w:hanging="5250" w:hangingChars="2500"/>
              <w:jc w:val="left"/>
              <w:rPr>
                <w:rFonts w:ascii="宋体" w:hAnsi="宋体" w:eastAsia="宋体" w:cs="Arial"/>
                <w:szCs w:val="21"/>
              </w:rPr>
            </w:pPr>
            <w:r>
              <w:rPr>
                <w:rFonts w:ascii="Times New Roman" w:hAnsi="Times New Roman" w:eastAsia="宋体" w:cs="Times New Roman"/>
                <w:szCs w:val="21"/>
              </w:rPr>
              <w:t>5</w:t>
            </w:r>
            <w:r>
              <w:rPr>
                <w:rFonts w:hint="eastAsia" w:ascii="宋体" w:hAnsi="宋体" w:eastAsia="宋体" w:cs="Arial"/>
                <w:szCs w:val="21"/>
              </w:rPr>
              <w:t>.与上位规划、</w:t>
            </w:r>
            <w:r>
              <w:rPr>
                <w:rFonts w:hint="eastAsia" w:ascii="宋体" w:hAnsi="宋体" w:eastAsia="宋体" w:cs="Arial"/>
                <w:szCs w:val="21"/>
                <w:lang w:eastAsia="zh-CN"/>
              </w:rPr>
              <w:t>相关重点项目</w:t>
            </w:r>
            <w:r>
              <w:rPr>
                <w:rFonts w:hint="eastAsia" w:ascii="宋体" w:hAnsi="宋体" w:eastAsia="宋体" w:cs="Arial"/>
                <w:szCs w:val="21"/>
              </w:rPr>
              <w:t xml:space="preserve">衔接可能引发的风险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r>
              <w:rPr>
                <w:rFonts w:hint="eastAsia" w:ascii="Times New Roman" w:hAnsi="Times New Roman" w:eastAsia="宋体" w:cs="Times New Roman"/>
                <w:szCs w:val="21"/>
              </w:rPr>
              <w:t>6</w:t>
            </w:r>
            <w:r>
              <w:rPr>
                <w:rFonts w:hint="eastAsia" w:ascii="宋体" w:hAnsi="宋体" w:eastAsia="宋体" w:cs="Arial"/>
                <w:szCs w:val="21"/>
              </w:rPr>
              <w:t>.空间管控与项目建设矛盾引发的风险</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p>
            <w:pPr>
              <w:widowControl/>
              <w:wordWrap w:val="0"/>
              <w:spacing w:line="360" w:lineRule="auto"/>
              <w:jc w:val="left"/>
              <w:rPr>
                <w:rFonts w:ascii="宋体" w:hAnsi="宋体" w:eastAsia="宋体" w:cs="Arial"/>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5"/>
    <w:rsid w:val="0000266A"/>
    <w:rsid w:val="000038A1"/>
    <w:rsid w:val="000346F6"/>
    <w:rsid w:val="00060592"/>
    <w:rsid w:val="000657BA"/>
    <w:rsid w:val="000833AC"/>
    <w:rsid w:val="00087E7D"/>
    <w:rsid w:val="000B5557"/>
    <w:rsid w:val="000B6483"/>
    <w:rsid w:val="000B7EDE"/>
    <w:rsid w:val="000D7B8D"/>
    <w:rsid w:val="000E3DA6"/>
    <w:rsid w:val="000E5A7A"/>
    <w:rsid w:val="000F7B39"/>
    <w:rsid w:val="0011065F"/>
    <w:rsid w:val="00122244"/>
    <w:rsid w:val="0012381E"/>
    <w:rsid w:val="00131305"/>
    <w:rsid w:val="00132683"/>
    <w:rsid w:val="00134475"/>
    <w:rsid w:val="00137CCC"/>
    <w:rsid w:val="00146AF5"/>
    <w:rsid w:val="001474AC"/>
    <w:rsid w:val="00151685"/>
    <w:rsid w:val="0017209A"/>
    <w:rsid w:val="001808B8"/>
    <w:rsid w:val="00180AFD"/>
    <w:rsid w:val="00193010"/>
    <w:rsid w:val="001A6907"/>
    <w:rsid w:val="001B786D"/>
    <w:rsid w:val="001B79EE"/>
    <w:rsid w:val="001D5335"/>
    <w:rsid w:val="001E4DCF"/>
    <w:rsid w:val="00202F5B"/>
    <w:rsid w:val="002455CB"/>
    <w:rsid w:val="00247CF1"/>
    <w:rsid w:val="00262D2A"/>
    <w:rsid w:val="0028420C"/>
    <w:rsid w:val="00285EDE"/>
    <w:rsid w:val="00290FE7"/>
    <w:rsid w:val="002A4A1C"/>
    <w:rsid w:val="00341852"/>
    <w:rsid w:val="00363FDE"/>
    <w:rsid w:val="00367104"/>
    <w:rsid w:val="00367FC7"/>
    <w:rsid w:val="003A1192"/>
    <w:rsid w:val="003A3622"/>
    <w:rsid w:val="003B3922"/>
    <w:rsid w:val="003C67E2"/>
    <w:rsid w:val="00407066"/>
    <w:rsid w:val="00414367"/>
    <w:rsid w:val="00442B1B"/>
    <w:rsid w:val="00443339"/>
    <w:rsid w:val="00456A96"/>
    <w:rsid w:val="00465D8F"/>
    <w:rsid w:val="00482942"/>
    <w:rsid w:val="004A7438"/>
    <w:rsid w:val="004B7C80"/>
    <w:rsid w:val="004C69C1"/>
    <w:rsid w:val="004D5908"/>
    <w:rsid w:val="004D5C95"/>
    <w:rsid w:val="0054695B"/>
    <w:rsid w:val="00553D50"/>
    <w:rsid w:val="005661FE"/>
    <w:rsid w:val="0057476A"/>
    <w:rsid w:val="00594E32"/>
    <w:rsid w:val="0059518F"/>
    <w:rsid w:val="005A0A00"/>
    <w:rsid w:val="005A1040"/>
    <w:rsid w:val="005B4D04"/>
    <w:rsid w:val="005B5EF4"/>
    <w:rsid w:val="005C1D0B"/>
    <w:rsid w:val="005C43EE"/>
    <w:rsid w:val="005D5DBA"/>
    <w:rsid w:val="005D7568"/>
    <w:rsid w:val="005F25DE"/>
    <w:rsid w:val="00621187"/>
    <w:rsid w:val="00630C44"/>
    <w:rsid w:val="006355A1"/>
    <w:rsid w:val="006402CE"/>
    <w:rsid w:val="00647A00"/>
    <w:rsid w:val="0065047D"/>
    <w:rsid w:val="00650E0E"/>
    <w:rsid w:val="00661468"/>
    <w:rsid w:val="0067101D"/>
    <w:rsid w:val="006840B3"/>
    <w:rsid w:val="00694986"/>
    <w:rsid w:val="006B2374"/>
    <w:rsid w:val="006B4643"/>
    <w:rsid w:val="006C02D0"/>
    <w:rsid w:val="006D6F3E"/>
    <w:rsid w:val="006E490B"/>
    <w:rsid w:val="006E5049"/>
    <w:rsid w:val="006E50B4"/>
    <w:rsid w:val="006E7251"/>
    <w:rsid w:val="00724950"/>
    <w:rsid w:val="00741AFB"/>
    <w:rsid w:val="007552C2"/>
    <w:rsid w:val="00761E75"/>
    <w:rsid w:val="00770044"/>
    <w:rsid w:val="00775326"/>
    <w:rsid w:val="0077563E"/>
    <w:rsid w:val="00797A78"/>
    <w:rsid w:val="007A0180"/>
    <w:rsid w:val="007A0B6E"/>
    <w:rsid w:val="007A74FE"/>
    <w:rsid w:val="007C54E0"/>
    <w:rsid w:val="007D1A23"/>
    <w:rsid w:val="007F6DAC"/>
    <w:rsid w:val="00810819"/>
    <w:rsid w:val="0081137F"/>
    <w:rsid w:val="008372CF"/>
    <w:rsid w:val="00851594"/>
    <w:rsid w:val="00853627"/>
    <w:rsid w:val="00864CEF"/>
    <w:rsid w:val="008675D3"/>
    <w:rsid w:val="008845A9"/>
    <w:rsid w:val="008870FD"/>
    <w:rsid w:val="00891E54"/>
    <w:rsid w:val="008A1DF8"/>
    <w:rsid w:val="008A52A1"/>
    <w:rsid w:val="008B2FF7"/>
    <w:rsid w:val="008C6A5B"/>
    <w:rsid w:val="008D3536"/>
    <w:rsid w:val="008D7E5F"/>
    <w:rsid w:val="008E13E5"/>
    <w:rsid w:val="008E26E5"/>
    <w:rsid w:val="008F1766"/>
    <w:rsid w:val="008F6E69"/>
    <w:rsid w:val="00900333"/>
    <w:rsid w:val="00903CF4"/>
    <w:rsid w:val="0090550A"/>
    <w:rsid w:val="00917849"/>
    <w:rsid w:val="009238CF"/>
    <w:rsid w:val="00930537"/>
    <w:rsid w:val="009368B0"/>
    <w:rsid w:val="009379CE"/>
    <w:rsid w:val="00975E30"/>
    <w:rsid w:val="00977E6A"/>
    <w:rsid w:val="0099053B"/>
    <w:rsid w:val="009A3957"/>
    <w:rsid w:val="009A7797"/>
    <w:rsid w:val="009D1BCF"/>
    <w:rsid w:val="009E52BE"/>
    <w:rsid w:val="009E7897"/>
    <w:rsid w:val="009F10A6"/>
    <w:rsid w:val="009F2750"/>
    <w:rsid w:val="00A07B9C"/>
    <w:rsid w:val="00A1470B"/>
    <w:rsid w:val="00A202DE"/>
    <w:rsid w:val="00A21218"/>
    <w:rsid w:val="00A30700"/>
    <w:rsid w:val="00A3722F"/>
    <w:rsid w:val="00A47DC6"/>
    <w:rsid w:val="00A60F5F"/>
    <w:rsid w:val="00A70B85"/>
    <w:rsid w:val="00A8796B"/>
    <w:rsid w:val="00A93BB8"/>
    <w:rsid w:val="00A96193"/>
    <w:rsid w:val="00A96C5E"/>
    <w:rsid w:val="00AD637F"/>
    <w:rsid w:val="00AF0E30"/>
    <w:rsid w:val="00AF4583"/>
    <w:rsid w:val="00B02F83"/>
    <w:rsid w:val="00B131DA"/>
    <w:rsid w:val="00B208B4"/>
    <w:rsid w:val="00B23F24"/>
    <w:rsid w:val="00B36320"/>
    <w:rsid w:val="00B63B01"/>
    <w:rsid w:val="00B66ED6"/>
    <w:rsid w:val="00B849B1"/>
    <w:rsid w:val="00BA2366"/>
    <w:rsid w:val="00BF3528"/>
    <w:rsid w:val="00C02760"/>
    <w:rsid w:val="00C032E7"/>
    <w:rsid w:val="00C2173D"/>
    <w:rsid w:val="00C40227"/>
    <w:rsid w:val="00C43C56"/>
    <w:rsid w:val="00C46AEA"/>
    <w:rsid w:val="00C66884"/>
    <w:rsid w:val="00C87FE0"/>
    <w:rsid w:val="00CA12CF"/>
    <w:rsid w:val="00CB35B5"/>
    <w:rsid w:val="00CC5ACD"/>
    <w:rsid w:val="00CC5C54"/>
    <w:rsid w:val="00CE6283"/>
    <w:rsid w:val="00CF5A2C"/>
    <w:rsid w:val="00CF6B09"/>
    <w:rsid w:val="00D1203B"/>
    <w:rsid w:val="00D178B1"/>
    <w:rsid w:val="00D22A3E"/>
    <w:rsid w:val="00D23D27"/>
    <w:rsid w:val="00D30270"/>
    <w:rsid w:val="00D32264"/>
    <w:rsid w:val="00D3496F"/>
    <w:rsid w:val="00D37110"/>
    <w:rsid w:val="00D425E3"/>
    <w:rsid w:val="00D505A7"/>
    <w:rsid w:val="00D54B61"/>
    <w:rsid w:val="00D64DDF"/>
    <w:rsid w:val="00D8748C"/>
    <w:rsid w:val="00D91FA1"/>
    <w:rsid w:val="00DD7492"/>
    <w:rsid w:val="00DF3222"/>
    <w:rsid w:val="00E064C9"/>
    <w:rsid w:val="00E16D8C"/>
    <w:rsid w:val="00E1721F"/>
    <w:rsid w:val="00E210B2"/>
    <w:rsid w:val="00E31999"/>
    <w:rsid w:val="00E334ED"/>
    <w:rsid w:val="00E518B0"/>
    <w:rsid w:val="00E557C5"/>
    <w:rsid w:val="00E559F3"/>
    <w:rsid w:val="00E65E3E"/>
    <w:rsid w:val="00E72D4C"/>
    <w:rsid w:val="00E75F3A"/>
    <w:rsid w:val="00E766F6"/>
    <w:rsid w:val="00E84C34"/>
    <w:rsid w:val="00EA08BD"/>
    <w:rsid w:val="00EA3611"/>
    <w:rsid w:val="00EB50CC"/>
    <w:rsid w:val="00ED4B1A"/>
    <w:rsid w:val="00EE44B9"/>
    <w:rsid w:val="00EF3325"/>
    <w:rsid w:val="00F03809"/>
    <w:rsid w:val="00F15704"/>
    <w:rsid w:val="00F16FA3"/>
    <w:rsid w:val="00F20890"/>
    <w:rsid w:val="00F21F68"/>
    <w:rsid w:val="00F25226"/>
    <w:rsid w:val="00F33399"/>
    <w:rsid w:val="00F37869"/>
    <w:rsid w:val="00F528EC"/>
    <w:rsid w:val="00F629D6"/>
    <w:rsid w:val="00F630E3"/>
    <w:rsid w:val="00F937EC"/>
    <w:rsid w:val="00FB0274"/>
    <w:rsid w:val="00FB2400"/>
    <w:rsid w:val="00FC1A32"/>
    <w:rsid w:val="00FC53E0"/>
    <w:rsid w:val="00FC67C3"/>
    <w:rsid w:val="00FD021B"/>
    <w:rsid w:val="00FD4779"/>
    <w:rsid w:val="00FF3E63"/>
    <w:rsid w:val="00FF4452"/>
    <w:rsid w:val="00FF654F"/>
    <w:rsid w:val="16F13FCB"/>
    <w:rsid w:val="18A85F03"/>
    <w:rsid w:val="1AF33676"/>
    <w:rsid w:val="1B274BF7"/>
    <w:rsid w:val="22715FC0"/>
    <w:rsid w:val="28795404"/>
    <w:rsid w:val="29133AFB"/>
    <w:rsid w:val="299F66BD"/>
    <w:rsid w:val="3B0179B5"/>
    <w:rsid w:val="46607A28"/>
    <w:rsid w:val="47AD4265"/>
    <w:rsid w:val="4FF9059C"/>
    <w:rsid w:val="50411B36"/>
    <w:rsid w:val="5797351E"/>
    <w:rsid w:val="63BA3B36"/>
    <w:rsid w:val="645C76B6"/>
    <w:rsid w:val="6A6F51AD"/>
    <w:rsid w:val="6D8A305E"/>
    <w:rsid w:val="779727C5"/>
    <w:rsid w:val="BFBB9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1441</Words>
  <Characters>1578</Characters>
  <Lines>15</Lines>
  <Paragraphs>4</Paragraphs>
  <TotalTime>185</TotalTime>
  <ScaleCrop>false</ScaleCrop>
  <LinksUpToDate>false</LinksUpToDate>
  <CharactersWithSpaces>2013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2025-04-11T00:07:00Z</dcterms:created>
  <dc:creator>HJX</dc:creator>
  <cp:lastModifiedBy>lenovo</cp:lastModifiedBy>
  <cp:lastPrinted>2025-11-17T03:09:53Z</cp:lastPrinted>
  <dcterms:modified xsi:type="dcterms:W3CDTF">2025-11-17T03:28:31Z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BAABB0845B1743718FE3F446A9419202</vt:lpwstr>
  </property>
  <property fmtid="{D5CDD505-2E9C-101B-9397-08002B2CF9AE}" pid="4" name="KSOTemplateDocerSaveRecord">
    <vt:lpwstr>eyJoZGlkIjoiNjQyYjViYmI2ZDI0ODRhY2E4MjhlNjVmY2ZiZjY4YWEiLCJ1c2VySWQiOiIxNjg2MzM1MjYwIn0=</vt:lpwstr>
  </property>
</Properties>
</file>