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B79" w:rsidRDefault="00827A8E">
      <w:pPr>
        <w:spacing w:line="460" w:lineRule="exact"/>
        <w:rPr>
          <w:rFonts w:ascii="方正小标宋简体" w:eastAsia="方正小标宋简体" w:hAnsi="宋体" w:hint="eastAsia"/>
          <w:sz w:val="28"/>
          <w:szCs w:val="28"/>
        </w:rPr>
      </w:pPr>
      <w:r>
        <w:rPr>
          <w:rFonts w:ascii="方正小标宋简体" w:eastAsia="方正小标宋简体" w:hAnsi="宋体" w:hint="eastAsia"/>
          <w:sz w:val="28"/>
          <w:szCs w:val="28"/>
        </w:rPr>
        <w:t>附件</w:t>
      </w:r>
      <w:r>
        <w:rPr>
          <w:rFonts w:ascii="方正小标宋简体" w:eastAsia="方正小标宋简体" w:hAnsi="宋体"/>
          <w:sz w:val="28"/>
          <w:szCs w:val="28"/>
        </w:rPr>
        <w:t>4-</w:t>
      </w:r>
      <w:r w:rsidR="00194B79">
        <w:rPr>
          <w:rFonts w:ascii="方正小标宋简体" w:eastAsia="方正小标宋简体" w:hAnsi="宋体"/>
          <w:sz w:val="28"/>
          <w:szCs w:val="28"/>
        </w:rPr>
        <w:t>19</w:t>
      </w:r>
      <w:bookmarkStart w:id="0" w:name="_GoBack"/>
      <w:bookmarkEnd w:id="0"/>
    </w:p>
    <w:p w:rsidR="00827A8E" w:rsidRDefault="00827A8E">
      <w:pPr>
        <w:spacing w:line="460" w:lineRule="exact"/>
        <w:rPr>
          <w:rFonts w:ascii="方正小标宋简体" w:eastAsia="方正小标宋简体" w:hAnsi="宋体"/>
          <w:sz w:val="28"/>
          <w:szCs w:val="28"/>
        </w:rPr>
      </w:pPr>
    </w:p>
    <w:p w:rsidR="00827A8E" w:rsidRDefault="00827A8E">
      <w:pPr>
        <w:adjustRightInd w:val="0"/>
        <w:snapToGrid w:val="0"/>
        <w:spacing w:line="560" w:lineRule="exact"/>
        <w:jc w:val="center"/>
        <w:rPr>
          <w:rFonts w:ascii="黑体" w:eastAsia="黑体" w:hAnsi="黑体"/>
        </w:rPr>
      </w:pPr>
      <w:r>
        <w:rPr>
          <w:rFonts w:ascii="方正小标宋简体" w:eastAsia="方正小标宋简体" w:cs="方正小标宋简体" w:hint="eastAsia"/>
          <w:sz w:val="44"/>
          <w:szCs w:val="44"/>
        </w:rPr>
        <w:t>土地复垦方案审核流程图</w:t>
      </w:r>
    </w:p>
    <w:p w:rsidR="00827A8E" w:rsidRDefault="00827A8E">
      <w:pPr>
        <w:widowControl/>
        <w:spacing w:before="60" w:after="60" w:line="480" w:lineRule="auto"/>
        <w:jc w:val="center"/>
      </w:pPr>
      <w:r>
        <w:rPr>
          <w:rFonts w:hint="eastAsia"/>
        </w:rPr>
        <w:t>（法定办结时限</w:t>
      </w:r>
      <w:r>
        <w:t>20</w:t>
      </w:r>
      <w:r>
        <w:rPr>
          <w:rFonts w:hint="eastAsia"/>
        </w:rPr>
        <w:t>个工作日，承诺办结时限</w:t>
      </w:r>
      <w:r>
        <w:t>10</w:t>
      </w:r>
      <w:r>
        <w:rPr>
          <w:rFonts w:hint="eastAsia"/>
        </w:rPr>
        <w:t>个工作日）</w:t>
      </w:r>
    </w:p>
    <w:p w:rsidR="00827A8E" w:rsidRDefault="00194B79">
      <w:pPr>
        <w:widowControl/>
        <w:spacing w:before="60" w:after="60" w:line="480" w:lineRule="auto"/>
      </w:pPr>
      <w:r>
        <w:rPr>
          <w:noProof/>
        </w:rPr>
        <w:pict>
          <v:shapetype id="_x0000_t109" coordsize="21600,21600" o:spt="109" path="m,l,21600r21600,l21600,xe">
            <v:stroke joinstyle="miter"/>
            <v:path gradientshapeok="t" o:connecttype="rect"/>
          </v:shapetype>
          <v:shape id="流程图: 过程 23" o:spid="_x0000_s1026" type="#_x0000_t109" style="position:absolute;left:0;text-align:left;margin-left:306.75pt;margin-top:22.1pt;width:97.45pt;height:69.5pt;z-index:251667456" o:regroupid="1" strokeweight="1.25pt">
            <v:fill angle="90" focus="100%" type="gradient">
              <o:fill v:ext="view" type="gradientUnscaled"/>
            </v:fill>
            <v:textbox style="mso-next-textbox:#流程图: 过程 23">
              <w:txbxContent>
                <w:p w:rsidR="00827A8E" w:rsidRDefault="00827A8E">
                  <w:pPr>
                    <w:spacing w:line="240" w:lineRule="exact"/>
                    <w:jc w:val="left"/>
                    <w:rPr>
                      <w:rFonts w:ascii="宋体" w:cs="宋体"/>
                      <w:szCs w:val="21"/>
                    </w:rPr>
                  </w:pPr>
                  <w:r>
                    <w:rPr>
                      <w:rFonts w:ascii="宋体" w:hAnsi="宋体" w:cs="宋体" w:hint="eastAsia"/>
                      <w:szCs w:val="21"/>
                    </w:rPr>
                    <w:t>材料不符合要求、不属于本局权限范围内的，</w:t>
                  </w:r>
                  <w:proofErr w:type="gramStart"/>
                  <w:r>
                    <w:rPr>
                      <w:rFonts w:ascii="宋体" w:hAnsi="宋体" w:cs="宋体" w:hint="eastAsia"/>
                      <w:szCs w:val="21"/>
                    </w:rPr>
                    <w:t>作出</w:t>
                  </w:r>
                  <w:proofErr w:type="gramEnd"/>
                  <w:r>
                    <w:rPr>
                      <w:rFonts w:ascii="宋体" w:hAnsi="宋体" w:cs="宋体" w:hint="eastAsia"/>
                      <w:szCs w:val="21"/>
                    </w:rPr>
                    <w:t>不予受理决定，并告知申请人</w:t>
                  </w:r>
                </w:p>
              </w:txbxContent>
            </v:textbox>
          </v:shape>
        </w:pict>
      </w:r>
      <w:r>
        <w:rPr>
          <w:noProof/>
        </w:rPr>
        <w:pict>
          <v:line id="直接连接符 24" o:spid="_x0000_s1027" style="position:absolute;left:0;text-align:left;z-index:251668480" from="241.85pt,25pt" to="306pt,25.05pt" o:regroupid="1" strokeweight="1.25pt">
            <v:stroke endarrow="open"/>
          </v:line>
        </w:pict>
      </w:r>
      <w:r>
        <w:rPr>
          <w:noProof/>
        </w:rPr>
        <w:pict>
          <v:shape id="流程图: 过程 14" o:spid="_x0000_s1028" type="#_x0000_t109" style="position:absolute;left:0;text-align:left;margin-left:115.45pt;margin-top:7.9pt;width:125.7pt;height:36.15pt;z-index:251658240" o:regroupid="1" strokeweight="1.25pt">
            <v:fill angle="90" focus="100%" type="gradient">
              <o:fill v:ext="view" type="gradientUnscaled"/>
            </v:fill>
            <v:textbox style="mso-next-textbox:#流程图: 过程 14">
              <w:txbxContent>
                <w:p w:rsidR="00827A8E" w:rsidRDefault="00827A8E">
                  <w:pPr>
                    <w:spacing w:line="240" w:lineRule="exact"/>
                    <w:jc w:val="center"/>
                    <w:rPr>
                      <w:rFonts w:ascii="宋体" w:cs="宋体"/>
                      <w:szCs w:val="21"/>
                    </w:rPr>
                  </w:pPr>
                  <w:r>
                    <w:rPr>
                      <w:rFonts w:ascii="宋体" w:hAnsi="宋体" w:cs="宋体" w:hint="eastAsia"/>
                      <w:szCs w:val="21"/>
                    </w:rPr>
                    <w:t>提交复垦方案</w:t>
                  </w:r>
                </w:p>
                <w:p w:rsidR="00827A8E" w:rsidRDefault="00827A8E">
                  <w:pPr>
                    <w:spacing w:line="240" w:lineRule="exact"/>
                    <w:jc w:val="center"/>
                    <w:rPr>
                      <w:szCs w:val="21"/>
                    </w:rPr>
                  </w:pPr>
                  <w:r>
                    <w:rPr>
                      <w:rFonts w:ascii="宋体" w:hAnsi="宋体" w:cs="宋体" w:hint="eastAsia"/>
                      <w:szCs w:val="21"/>
                    </w:rPr>
                    <w:t>审查申请</w:t>
                  </w:r>
                </w:p>
              </w:txbxContent>
            </v:textbox>
          </v:shape>
        </w:pict>
      </w:r>
    </w:p>
    <w:p w:rsidR="00827A8E" w:rsidRDefault="00194B79">
      <w:pPr>
        <w:widowControl/>
        <w:spacing w:before="60" w:after="60" w:line="480" w:lineRule="auto"/>
      </w:pPr>
      <w:r>
        <w:rPr>
          <w:noProof/>
        </w:rPr>
        <w:pict>
          <v:shapetype id="_x0000_t32" coordsize="21600,21600" o:spt="32" o:oned="t" path="m,l21600,21600e" filled="f">
            <v:path arrowok="t" fillok="f" o:connecttype="none"/>
            <o:lock v:ext="edit" shapetype="t"/>
          </v:shapetype>
          <v:shape id="直接箭头连接符 16" o:spid="_x0000_s1029" type="#_x0000_t32" style="position:absolute;left:0;text-align:left;margin-left:178.3pt;margin-top:9.85pt;width:.6pt;height:42.3pt;z-index:251660288" o:regroupid="1" strokeweight="1.25pt">
            <v:stroke endarrow="open"/>
          </v:shape>
        </w:pict>
      </w:r>
      <w:r>
        <w:rPr>
          <w:noProof/>
        </w:rPr>
        <w:pict>
          <v:shapetype id="_x0000_t33" coordsize="21600,21600" o:spt="33" o:oned="t" path="m,l21600,r,21600e" filled="f">
            <v:stroke joinstyle="miter"/>
            <v:path arrowok="t" fillok="f" o:connecttype="none"/>
            <o:lock v:ext="edit" shapetype="t"/>
          </v:shapetype>
          <v:shape id="肘形连接符 10" o:spid="_x0000_s1030" type="#_x0000_t33" style="position:absolute;left:0;text-align:left;margin-left:51.65pt;margin-top:-39.8pt;width:59.15pt;height:196.85pt;rotation:-90;z-index:251654144" o:regroupid="1" strokeweight="1.25pt">
            <v:stroke endarrow="open"/>
          </v:shape>
        </w:pict>
      </w:r>
    </w:p>
    <w:p w:rsidR="00827A8E" w:rsidRDefault="00194B79">
      <w:pPr>
        <w:widowControl/>
        <w:spacing w:before="60" w:after="60" w:line="480" w:lineRule="auto"/>
      </w:pPr>
      <w:r>
        <w:rPr>
          <w:noProof/>
        </w:rPr>
        <w:pict>
          <v:shapetype id="_x0000_t4" coordsize="21600,21600" o:spt="4" path="m10800,l,10800,10800,21600,21600,10800xe">
            <v:stroke joinstyle="miter"/>
            <v:path gradientshapeok="t" o:connecttype="rect" textboxrect="5400,5400,16200,16200"/>
          </v:shapetype>
          <v:shape id="菱形 5" o:spid="_x0000_s1031" type="#_x0000_t4" style="position:absolute;left:0;text-align:left;margin-left:102.85pt;margin-top:17.95pt;width:152.15pt;height:138pt;z-index:251649024" o:regroupid="1" strokeweight="1.25pt">
            <v:fill angle="90" focus="100%" type="gradient">
              <o:fill v:ext="view" type="gradientUnscaled"/>
            </v:fill>
            <v:textbox style="mso-next-textbox:#菱形 5">
              <w:txbxContent>
                <w:p w:rsidR="00827A8E" w:rsidRDefault="00827A8E">
                  <w:pPr>
                    <w:jc w:val="center"/>
                    <w:rPr>
                      <w:rFonts w:ascii="宋体" w:cs="宋体"/>
                      <w:szCs w:val="21"/>
                    </w:rPr>
                  </w:pPr>
                </w:p>
                <w:p w:rsidR="00827A8E" w:rsidRDefault="00827A8E">
                  <w:pPr>
                    <w:spacing w:line="240" w:lineRule="exact"/>
                    <w:jc w:val="center"/>
                    <w:rPr>
                      <w:rFonts w:ascii="宋体" w:cs="宋体"/>
                      <w:szCs w:val="21"/>
                    </w:rPr>
                  </w:pPr>
                  <w:r>
                    <w:rPr>
                      <w:rFonts w:ascii="宋体" w:hAnsi="宋体" w:cs="宋体" w:hint="eastAsia"/>
                      <w:szCs w:val="21"/>
                    </w:rPr>
                    <w:t>受理申请并审查材料完整性</w:t>
                  </w:r>
                </w:p>
                <w:p w:rsidR="00827A8E" w:rsidRDefault="00827A8E">
                  <w:pPr>
                    <w:spacing w:line="240" w:lineRule="exact"/>
                    <w:jc w:val="center"/>
                    <w:rPr>
                      <w:sz w:val="18"/>
                      <w:szCs w:val="18"/>
                    </w:rPr>
                  </w:pPr>
                  <w:r>
                    <w:rPr>
                      <w:rFonts w:ascii="宋体" w:hAnsi="宋体" w:cs="宋体" w:hint="eastAsia"/>
                      <w:szCs w:val="21"/>
                    </w:rPr>
                    <w:t>（</w:t>
                  </w:r>
                  <w:r>
                    <w:rPr>
                      <w:rFonts w:ascii="宋体" w:hAnsi="宋体" w:cs="宋体" w:hint="eastAsia"/>
                      <w:szCs w:val="21"/>
                    </w:rPr>
                    <w:t>限</w:t>
                  </w:r>
                  <w:r>
                    <w:rPr>
                      <w:rFonts w:ascii="宋体" w:hAnsi="宋体" w:cs="宋体"/>
                      <w:szCs w:val="21"/>
                    </w:rPr>
                    <w:t>2</w:t>
                  </w:r>
                  <w:r>
                    <w:rPr>
                      <w:rFonts w:ascii="宋体" w:hAnsi="宋体" w:cs="宋体" w:hint="eastAsia"/>
                      <w:szCs w:val="21"/>
                    </w:rPr>
                    <w:t>个工作日</w:t>
                  </w:r>
                  <w:r>
                    <w:rPr>
                      <w:rFonts w:hint="eastAsia"/>
                      <w:sz w:val="18"/>
                      <w:szCs w:val="18"/>
                    </w:rPr>
                    <w:t>）</w:t>
                  </w:r>
                </w:p>
              </w:txbxContent>
            </v:textbox>
          </v:shape>
        </w:pict>
      </w:r>
    </w:p>
    <w:p w:rsidR="00827A8E" w:rsidRDefault="00194B79">
      <w:pPr>
        <w:widowControl/>
        <w:spacing w:before="60" w:after="60" w:line="480" w:lineRule="auto"/>
      </w:pPr>
      <w:r>
        <w:rPr>
          <w:noProof/>
        </w:rPr>
        <w:pict>
          <v:shape id="流程图: 过程 4" o:spid="_x0000_s1032" type="#_x0000_t109" style="position:absolute;left:0;text-align:left;margin-left:-59.85pt;margin-top:20pt;width:85.75pt;height:67.65pt;z-index:251648000" o:regroupid="1" strokeweight="1.25pt">
            <v:fill angle="90" focus="100%" type="gradient">
              <o:fill v:ext="view" type="gradientUnscaled"/>
            </v:fill>
            <v:textbox style="mso-next-textbox:#流程图: 过程 4">
              <w:txbxContent>
                <w:p w:rsidR="00827A8E" w:rsidRDefault="00827A8E">
                  <w:pPr>
                    <w:spacing w:line="240" w:lineRule="exact"/>
                    <w:jc w:val="left"/>
                    <w:rPr>
                      <w:rFonts w:ascii="宋体" w:cs="宋体"/>
                      <w:szCs w:val="21"/>
                    </w:rPr>
                  </w:pPr>
                  <w:r>
                    <w:rPr>
                      <w:rFonts w:ascii="宋体" w:hAnsi="宋体" w:cs="宋体" w:hint="eastAsia"/>
                      <w:szCs w:val="21"/>
                    </w:rPr>
                    <w:t>材料不齐全的，告知申报单位补正后重新申报。（</w:t>
                  </w:r>
                  <w:r>
                    <w:rPr>
                      <w:rFonts w:ascii="宋体" w:hAnsi="宋体" w:cs="宋体" w:hint="eastAsia"/>
                      <w:szCs w:val="21"/>
                    </w:rPr>
                    <w:t>不计入办结时限）</w:t>
                  </w:r>
                </w:p>
                <w:p w:rsidR="00827A8E" w:rsidRDefault="00827A8E">
                  <w:pPr>
                    <w:spacing w:line="240" w:lineRule="exact"/>
                    <w:jc w:val="center"/>
                    <w:rPr>
                      <w:rFonts w:ascii="宋体" w:cs="宋体"/>
                      <w:szCs w:val="21"/>
                    </w:rPr>
                  </w:pPr>
                </w:p>
                <w:p w:rsidR="00827A8E" w:rsidRDefault="00827A8E">
                  <w:pPr>
                    <w:rPr>
                      <w:sz w:val="13"/>
                      <w:szCs w:val="13"/>
                    </w:rPr>
                  </w:pPr>
                </w:p>
              </w:txbxContent>
            </v:textbox>
          </v:shape>
        </w:pict>
      </w:r>
    </w:p>
    <w:p w:rsidR="00827A8E" w:rsidRDefault="00194B79">
      <w:pPr>
        <w:widowControl/>
        <w:spacing w:before="60" w:after="60" w:line="480" w:lineRule="auto"/>
      </w:pPr>
      <w:r>
        <w:rPr>
          <w:noProof/>
        </w:rPr>
        <w:pict>
          <v:shape id="直接箭头连接符 9" o:spid="_x0000_s1033" type="#_x0000_t32" style="position:absolute;left:0;text-align:left;margin-left:25.9pt;margin-top:18.55pt;width:76.95pt;height:1.1pt;flip:x;z-index:251653120" o:regroupid="1" strokeweight="1.25pt">
            <v:stroke endarrow="open"/>
          </v:shape>
        </w:pict>
      </w:r>
    </w:p>
    <w:p w:rsidR="00827A8E" w:rsidRDefault="00827A8E">
      <w:pPr>
        <w:widowControl/>
        <w:spacing w:before="60" w:after="60" w:line="480" w:lineRule="auto"/>
      </w:pPr>
    </w:p>
    <w:p w:rsidR="00827A8E" w:rsidRDefault="00194B79">
      <w:pPr>
        <w:widowControl/>
        <w:spacing w:before="60" w:after="60" w:line="480" w:lineRule="auto"/>
      </w:pPr>
      <w:r>
        <w:rPr>
          <w:noProof/>
        </w:rPr>
        <w:pict>
          <v:shape id="肘形连接符 18" o:spid="_x0000_s1034" type="#_x0000_t33" style="position:absolute;left:0;text-align:left;margin-left:61.85pt;margin-top:-56.1pt;width:30.45pt;height:202.2pt;rotation:-90;z-index:251662336" o:regroupid="1" strokeweight="1.25pt">
            <v:stroke endarrow="open"/>
          </v:shape>
        </w:pict>
      </w:r>
      <w:r>
        <w:rPr>
          <w:noProof/>
        </w:rPr>
        <w:pict>
          <v:shape id="直接箭头连接符 15" o:spid="_x0000_s1035" type="#_x0000_t32" style="position:absolute;left:0;text-align:left;margin-left:178.9pt;margin-top:19.15pt;width:.4pt;height:34.1pt;z-index:251659264" o:regroupid="1" strokeweight="1.25pt">
            <v:stroke endarrow="open"/>
          </v:shape>
        </w:pict>
      </w:r>
    </w:p>
    <w:p w:rsidR="00827A8E" w:rsidRDefault="00194B79">
      <w:pPr>
        <w:widowControl/>
        <w:spacing w:before="60" w:after="60" w:line="480" w:lineRule="auto"/>
      </w:pPr>
      <w:r>
        <w:rPr>
          <w:noProof/>
        </w:rPr>
        <w:pict>
          <v:shape id="流程图: 过程 13" o:spid="_x0000_s1036" type="#_x0000_t109" style="position:absolute;left:0;text-align:left;margin-left:-76.45pt;margin-top:26.65pt;width:106.95pt;height:55pt;z-index:251657216" o:regroupid="1" strokeweight="1.25pt">
            <v:fill angle="90" focus="100%" type="gradient">
              <o:fill v:ext="view" type="gradientUnscaled"/>
            </v:fill>
            <v:textbox style="mso-next-textbox:#流程图: 过程 13">
              <w:txbxContent>
                <w:p w:rsidR="00827A8E" w:rsidRDefault="00827A8E">
                  <w:pPr>
                    <w:spacing w:line="240" w:lineRule="exact"/>
                    <w:jc w:val="left"/>
                    <w:rPr>
                      <w:rFonts w:ascii="宋体" w:cs="宋体"/>
                      <w:szCs w:val="21"/>
                    </w:rPr>
                  </w:pPr>
                  <w:r>
                    <w:rPr>
                      <w:rFonts w:ascii="宋体" w:hAnsi="宋体" w:cs="宋体" w:hint="eastAsia"/>
                      <w:szCs w:val="21"/>
                    </w:rPr>
                    <w:t>根据评审组实地踏勘论证意见重新修改方案（</w:t>
                  </w:r>
                  <w:r>
                    <w:rPr>
                      <w:rFonts w:ascii="宋体" w:hAnsi="宋体" w:cs="宋体" w:hint="eastAsia"/>
                      <w:szCs w:val="21"/>
                    </w:rPr>
                    <w:t>不计入办结时限）</w:t>
                  </w:r>
                </w:p>
              </w:txbxContent>
            </v:textbox>
          </v:shape>
        </w:pict>
      </w:r>
      <w:r>
        <w:rPr>
          <w:noProof/>
        </w:rPr>
        <w:pict>
          <v:shape id="流程图: 过程 6" o:spid="_x0000_s1037" type="#_x0000_t109" style="position:absolute;left:0;text-align:left;margin-left:114.55pt;margin-top:19.05pt;width:129.45pt;height:68.4pt;z-index:251650048" o:regroupid="1" strokeweight="1.25pt">
            <v:fill angle="90" focus="100%" type="gradient">
              <o:fill v:ext="view" type="gradientUnscaled"/>
            </v:fill>
            <v:textbox style="mso-next-textbox:#流程图: 过程 6">
              <w:txbxContent>
                <w:p w:rsidR="00827A8E" w:rsidRDefault="00827A8E">
                  <w:pPr>
                    <w:spacing w:line="240" w:lineRule="exact"/>
                    <w:jc w:val="center"/>
                    <w:rPr>
                      <w:rFonts w:ascii="宋体" w:cs="宋体"/>
                      <w:szCs w:val="21"/>
                    </w:rPr>
                  </w:pPr>
                  <w:r>
                    <w:rPr>
                      <w:rFonts w:ascii="宋体" w:hAnsi="宋体" w:cs="宋体" w:hint="eastAsia"/>
                      <w:szCs w:val="21"/>
                    </w:rPr>
                    <w:t>联合市土地开发整理中心组织专家对申请审查的复垦方案进行实地踏勘论证</w:t>
                  </w:r>
                </w:p>
                <w:p w:rsidR="00827A8E" w:rsidRDefault="00827A8E">
                  <w:pPr>
                    <w:spacing w:line="240" w:lineRule="exact"/>
                    <w:jc w:val="center"/>
                    <w:rPr>
                      <w:rFonts w:ascii="宋体" w:cs="宋体"/>
                      <w:szCs w:val="21"/>
                    </w:rPr>
                  </w:pPr>
                  <w:r>
                    <w:rPr>
                      <w:rFonts w:ascii="宋体" w:hAnsi="宋体" w:cs="宋体" w:hint="eastAsia"/>
                      <w:szCs w:val="21"/>
                    </w:rPr>
                    <w:t>（</w:t>
                  </w:r>
                  <w:r>
                    <w:rPr>
                      <w:rFonts w:ascii="宋体" w:hAnsi="宋体" w:cs="宋体" w:hint="eastAsia"/>
                      <w:szCs w:val="21"/>
                    </w:rPr>
                    <w:t>限</w:t>
                  </w:r>
                  <w:r>
                    <w:rPr>
                      <w:rFonts w:ascii="宋体" w:hAnsi="宋体" w:cs="宋体"/>
                      <w:szCs w:val="21"/>
                    </w:rPr>
                    <w:t>6</w:t>
                  </w:r>
                  <w:r>
                    <w:rPr>
                      <w:rFonts w:ascii="宋体" w:hAnsi="宋体" w:cs="宋体" w:hint="eastAsia"/>
                      <w:szCs w:val="21"/>
                    </w:rPr>
                    <w:t>个工作日）</w:t>
                  </w:r>
                </w:p>
              </w:txbxContent>
            </v:textbox>
          </v:shape>
        </w:pict>
      </w:r>
      <w:r>
        <w:rPr>
          <w:noProof/>
        </w:rPr>
        <w:pict>
          <v:shapetype id="_x0000_t202" coordsize="21600,21600" o:spt="202" path="m,l,21600r21600,l21600,xe">
            <v:stroke joinstyle="miter"/>
            <v:path gradientshapeok="t" o:connecttype="rect"/>
          </v:shapetype>
          <v:shape id="文本框 3" o:spid="_x0000_s1038" type="#_x0000_t202" style="position:absolute;left:0;text-align:left;margin-left:47.4pt;margin-top:27.8pt;width:55pt;height:24.35pt;z-index:251646976" o:regroupid="1" strokecolor="white" strokeweight="1.25pt">
            <v:fill angle="90" focus="100%" type="gradient">
              <o:fill v:ext="view" type="gradientUnscaled"/>
            </v:fill>
            <v:textbox style="mso-next-textbox:#文本框 3">
              <w:txbxContent>
                <w:p w:rsidR="00827A8E" w:rsidRDefault="00827A8E">
                  <w:pPr>
                    <w:rPr>
                      <w:rFonts w:ascii="宋体" w:cs="宋体"/>
                      <w:szCs w:val="21"/>
                    </w:rPr>
                  </w:pPr>
                  <w:r>
                    <w:rPr>
                      <w:rFonts w:ascii="宋体" w:hAnsi="宋体" w:cs="宋体" w:hint="eastAsia"/>
                      <w:szCs w:val="21"/>
                    </w:rPr>
                    <w:t>不通过</w:t>
                  </w:r>
                </w:p>
              </w:txbxContent>
            </v:textbox>
          </v:shape>
        </w:pict>
      </w:r>
    </w:p>
    <w:p w:rsidR="00827A8E" w:rsidRDefault="00194B79">
      <w:pPr>
        <w:widowControl/>
        <w:spacing w:before="60" w:after="60" w:line="480" w:lineRule="auto"/>
      </w:pPr>
      <w:r>
        <w:rPr>
          <w:noProof/>
        </w:rPr>
        <w:pict>
          <v:shape id="直接箭头连接符 17" o:spid="_x0000_s1039" type="#_x0000_t32" style="position:absolute;left:0;text-align:left;margin-left:30.5pt;margin-top:19.05pt;width:84.05pt;height:.9pt;flip:x;z-index:251661312" o:regroupid="1" strokeweight="1.25pt">
            <v:stroke endarrow="open"/>
          </v:shape>
        </w:pict>
      </w:r>
    </w:p>
    <w:p w:rsidR="00827A8E" w:rsidRDefault="00194B79">
      <w:pPr>
        <w:widowControl/>
        <w:spacing w:before="60" w:after="60" w:line="480" w:lineRule="auto"/>
      </w:pPr>
      <w:r>
        <w:rPr>
          <w:noProof/>
        </w:rPr>
        <w:pict>
          <v:line id="直接连接符 11" o:spid="_x0000_s1040" style="position:absolute;left:0;text-align:left;z-index:251655168" from="177.65pt,19.25pt" to="177.7pt,74.9pt" o:regroupid="1" strokeweight="1.25pt">
            <v:stroke endarrow="open"/>
          </v:line>
        </w:pict>
      </w:r>
    </w:p>
    <w:p w:rsidR="00827A8E" w:rsidRDefault="00194B79">
      <w:pPr>
        <w:widowControl/>
        <w:spacing w:before="60" w:after="60" w:line="480" w:lineRule="auto"/>
      </w:pPr>
      <w:r>
        <w:rPr>
          <w:noProof/>
        </w:rPr>
        <w:pict>
          <v:shape id="肘形连接符 21" o:spid="_x0000_s1041" type="#_x0000_t33" style="position:absolute;left:0;text-align:left;margin-left:260.05pt;margin-top:-72.85pt;width:27.65pt;height:194.55pt;rotation:90;flip:y;z-index:251665408" o:regroupid="1" strokeweight="1.25pt">
            <v:stroke endarrow="open"/>
          </v:shape>
        </w:pict>
      </w:r>
      <w:r>
        <w:rPr>
          <w:noProof/>
        </w:rPr>
        <w:pict>
          <v:shape id="文本框 2" o:spid="_x0000_s1042" type="#_x0000_t202" style="position:absolute;left:0;text-align:left;margin-left:143.6pt;margin-top:2.45pt;width:28.55pt;height:29.55pt;z-index:251645952" o:regroupid="1" strokecolor="white" strokeweight="1.25pt">
            <v:fill angle="90" focus="100%" type="gradient">
              <o:fill v:ext="view" type="gradientUnscaled"/>
            </v:fill>
            <v:textbox style="layout-flow:vertical-ideographic;mso-next-textbox:#文本框 2">
              <w:txbxContent>
                <w:p w:rsidR="00827A8E" w:rsidRDefault="00827A8E">
                  <w:pPr>
                    <w:rPr>
                      <w:rFonts w:ascii="宋体" w:cs="宋体"/>
                      <w:szCs w:val="21"/>
                    </w:rPr>
                  </w:pPr>
                  <w:r>
                    <w:rPr>
                      <w:rFonts w:ascii="宋体" w:hAnsi="宋体" w:cs="宋体" w:hint="eastAsia"/>
                      <w:szCs w:val="21"/>
                    </w:rPr>
                    <w:t>通过</w:t>
                  </w:r>
                </w:p>
              </w:txbxContent>
            </v:textbox>
          </v:shape>
        </w:pict>
      </w:r>
    </w:p>
    <w:p w:rsidR="00827A8E" w:rsidRDefault="00194B79">
      <w:pPr>
        <w:widowControl/>
        <w:spacing w:before="60" w:after="60" w:line="480" w:lineRule="auto"/>
      </w:pPr>
      <w:r>
        <w:rPr>
          <w:noProof/>
        </w:rPr>
        <w:pict>
          <v:shape id="直接箭头连接符 20" o:spid="_x0000_s1043" type="#_x0000_t32" style="position:absolute;left:0;text-align:left;margin-left:245.25pt;margin-top:31.15pt;width:79.6pt;height:.6pt;z-index:251664384" o:regroupid="1" strokeweight="1.25pt">
            <v:stroke endarrow="open"/>
          </v:shape>
        </w:pict>
      </w:r>
      <w:r>
        <w:rPr>
          <w:noProof/>
        </w:rPr>
        <w:pict>
          <v:shape id="流程图: 过程 19" o:spid="_x0000_s1044" type="#_x0000_t109" style="position:absolute;left:0;text-align:left;margin-left:324.85pt;margin-top:4.25pt;width:93.2pt;height:55pt;z-index:251663360" o:regroupid="1" strokeweight="1.25pt">
            <v:fill angle="90" focus="100%" type="gradient">
              <o:fill v:ext="view" type="gradientUnscaled"/>
            </v:fill>
            <v:textbox style="mso-next-textbox:#流程图: 过程 19">
              <w:txbxContent>
                <w:p w:rsidR="00827A8E" w:rsidRDefault="00827A8E">
                  <w:pPr>
                    <w:spacing w:line="240" w:lineRule="exact"/>
                    <w:jc w:val="left"/>
                    <w:rPr>
                      <w:rFonts w:ascii="宋体" w:cs="宋体"/>
                      <w:szCs w:val="21"/>
                    </w:rPr>
                  </w:pPr>
                  <w:r>
                    <w:rPr>
                      <w:rFonts w:ascii="宋体" w:hAnsi="宋体" w:cs="宋体" w:hint="eastAsia"/>
                      <w:szCs w:val="21"/>
                    </w:rPr>
                    <w:t>根据评审组审查意见重新修改方案（</w:t>
                  </w:r>
                  <w:r>
                    <w:rPr>
                      <w:rFonts w:ascii="宋体" w:hAnsi="宋体" w:cs="宋体" w:hint="eastAsia"/>
                      <w:szCs w:val="21"/>
                    </w:rPr>
                    <w:t>不计入办结时限）</w:t>
                  </w:r>
                </w:p>
              </w:txbxContent>
            </v:textbox>
          </v:shape>
        </w:pict>
      </w:r>
      <w:r>
        <w:rPr>
          <w:noProof/>
        </w:rPr>
        <w:pict>
          <v:shape id="流程图: 过程 8" o:spid="_x0000_s1045" type="#_x0000_t109" style="position:absolute;left:0;text-align:left;margin-left:115.85pt;margin-top:6.65pt;width:129.4pt;height:49pt;z-index:251652096" o:regroupid="1" strokeweight="1.25pt">
            <v:fill angle="90" focus="100%" type="gradient">
              <o:fill v:ext="view" type="gradientUnscaled"/>
            </v:fill>
            <v:textbox style="mso-next-textbox:#流程图: 过程 8">
              <w:txbxContent>
                <w:p w:rsidR="00827A8E" w:rsidRDefault="00827A8E">
                  <w:pPr>
                    <w:spacing w:line="240" w:lineRule="exact"/>
                    <w:rPr>
                      <w:rFonts w:ascii="宋体" w:cs="宋体"/>
                      <w:szCs w:val="21"/>
                    </w:rPr>
                  </w:pPr>
                  <w:r>
                    <w:rPr>
                      <w:rFonts w:ascii="宋体" w:hAnsi="宋体" w:cs="宋体" w:hint="eastAsia"/>
                      <w:szCs w:val="21"/>
                    </w:rPr>
                    <w:t>组织召开复垦方案评审会议</w:t>
                  </w:r>
                  <w:r>
                    <w:rPr>
                      <w:rFonts w:ascii="宋体" w:hAnsi="宋体" w:cs="宋体"/>
                      <w:szCs w:val="21"/>
                    </w:rPr>
                    <w:t>(</w:t>
                  </w:r>
                  <w:r>
                    <w:rPr>
                      <w:rFonts w:ascii="宋体" w:hAnsi="宋体" w:cs="宋体" w:hint="eastAsia"/>
                      <w:szCs w:val="21"/>
                    </w:rPr>
                    <w:t>限</w:t>
                  </w:r>
                  <w:r>
                    <w:rPr>
                      <w:rFonts w:ascii="宋体" w:hAnsi="宋体" w:cs="宋体"/>
                      <w:szCs w:val="21"/>
                    </w:rPr>
                    <w:t>1</w:t>
                  </w:r>
                  <w:r>
                    <w:rPr>
                      <w:rFonts w:ascii="宋体" w:hAnsi="宋体" w:cs="宋体" w:hint="eastAsia"/>
                      <w:szCs w:val="21"/>
                    </w:rPr>
                    <w:t>个工作日</w:t>
                  </w:r>
                  <w:r>
                    <w:rPr>
                      <w:rFonts w:ascii="宋体" w:hAnsi="宋体" w:cs="宋体"/>
                      <w:szCs w:val="21"/>
                    </w:rPr>
                    <w:t>)</w:t>
                  </w:r>
                </w:p>
              </w:txbxContent>
            </v:textbox>
          </v:shape>
        </w:pict>
      </w:r>
    </w:p>
    <w:p w:rsidR="00827A8E" w:rsidRDefault="00194B79">
      <w:pPr>
        <w:widowControl/>
        <w:spacing w:before="60" w:after="60" w:line="480" w:lineRule="auto"/>
      </w:pPr>
      <w:r>
        <w:rPr>
          <w:noProof/>
        </w:rPr>
        <w:pict>
          <v:shape id="文本框 22" o:spid="_x0000_s1046" type="#_x0000_t202" style="position:absolute;left:0;text-align:left;margin-left:259.15pt;margin-top:.75pt;width:55.05pt;height:24.35pt;z-index:251666432" o:regroupid="1" strokecolor="white" strokeweight="1.25pt">
            <v:fill angle="90" focus="100%" type="gradient">
              <o:fill v:ext="view" type="gradientUnscaled"/>
            </v:fill>
            <v:textbox style="mso-next-textbox:#文本框 22">
              <w:txbxContent>
                <w:p w:rsidR="00827A8E" w:rsidRDefault="00827A8E">
                  <w:pPr>
                    <w:rPr>
                      <w:rFonts w:ascii="宋体" w:cs="宋体"/>
                      <w:szCs w:val="21"/>
                    </w:rPr>
                  </w:pPr>
                  <w:r>
                    <w:rPr>
                      <w:rFonts w:ascii="宋体" w:hAnsi="宋体" w:cs="宋体" w:hint="eastAsia"/>
                      <w:szCs w:val="21"/>
                    </w:rPr>
                    <w:t>不通过</w:t>
                  </w:r>
                </w:p>
              </w:txbxContent>
            </v:textbox>
          </v:shape>
        </w:pict>
      </w:r>
      <w:r>
        <w:rPr>
          <w:noProof/>
        </w:rPr>
        <w:pict>
          <v:line id="直接连接符 12" o:spid="_x0000_s1047" style="position:absolute;left:0;text-align:left;flip:x;z-index:251656192" from="177.5pt,22.35pt" to="177.95pt,68.95pt" o:regroupid="1" strokeweight="1.25pt">
            <v:stroke endarrow="open"/>
          </v:line>
        </w:pict>
      </w:r>
      <w:r>
        <w:rPr>
          <w:noProof/>
        </w:rPr>
        <w:pict>
          <v:shape id="文本框 1" o:spid="_x0000_s1048" type="#_x0000_t202" style="position:absolute;left:0;text-align:left;margin-left:144.6pt;margin-top:33.4pt;width:28.55pt;height:29.5pt;z-index:251644928" o:regroupid="1" strokecolor="white" strokeweight="1.25pt">
            <v:fill angle="90" focus="100%" type="gradient">
              <o:fill v:ext="view" type="gradientUnscaled"/>
            </v:fill>
            <v:textbox style="layout-flow:vertical-ideographic;mso-next-textbox:#文本框 1">
              <w:txbxContent>
                <w:p w:rsidR="00827A8E" w:rsidRDefault="00827A8E">
                  <w:pPr>
                    <w:rPr>
                      <w:rFonts w:ascii="宋体" w:cs="宋体"/>
                      <w:szCs w:val="21"/>
                    </w:rPr>
                  </w:pPr>
                  <w:r>
                    <w:rPr>
                      <w:rFonts w:ascii="宋体" w:hAnsi="宋体" w:cs="宋体" w:hint="eastAsia"/>
                      <w:szCs w:val="21"/>
                    </w:rPr>
                    <w:t>通过</w:t>
                  </w:r>
                </w:p>
              </w:txbxContent>
            </v:textbox>
          </v:shape>
        </w:pict>
      </w:r>
    </w:p>
    <w:p w:rsidR="00827A8E" w:rsidRDefault="00827A8E"/>
    <w:p w:rsidR="00827A8E" w:rsidRDefault="00194B79">
      <w:pPr>
        <w:spacing w:line="460" w:lineRule="exact"/>
        <w:rPr>
          <w:rFonts w:ascii="方正小标宋简体" w:eastAsia="方正小标宋简体" w:hAnsi="宋体"/>
          <w:sz w:val="28"/>
          <w:szCs w:val="28"/>
        </w:rPr>
      </w:pPr>
      <w:r>
        <w:rPr>
          <w:noProof/>
        </w:rPr>
        <w:pict>
          <v:shape id="_x0000_s1049" type="#_x0000_t109" style="position:absolute;left:0;text-align:left;margin-left:324pt;margin-top:6pt;width:2in;height:73.2pt;z-index:251670528" strokeweight="1.25pt">
            <v:fill angle="90" focus="100%" type="gradient">
              <o:fill v:ext="view" type="gradientUnscaled"/>
            </v:fill>
            <v:textbox style="mso-next-textbox:#_x0000_s1049">
              <w:txbxContent>
                <w:p w:rsidR="00827A8E" w:rsidRDefault="00827A8E" w:rsidP="00C2667F">
                  <w:r>
                    <w:rPr>
                      <w:rFonts w:ascii="宋体" w:hAnsi="宋体" w:cs="宋体" w:hint="eastAsia"/>
                      <w:szCs w:val="21"/>
                    </w:rPr>
                    <w:t>通知</w:t>
                  </w:r>
                  <w:r>
                    <w:rPr>
                      <w:rFonts w:ascii="宋体" w:hAnsi="宋体" w:hint="eastAsia"/>
                    </w:rPr>
                    <w:t>申请人领取决定文件或根据申请人预留地址邮政寄送决定文件（限</w:t>
                  </w:r>
                  <w:r>
                    <w:rPr>
                      <w:rFonts w:ascii="宋体" w:hAnsi="宋体"/>
                    </w:rPr>
                    <w:t>1</w:t>
                  </w:r>
                  <w:r>
                    <w:rPr>
                      <w:rFonts w:ascii="宋体" w:hAnsi="宋体" w:hint="eastAsia"/>
                    </w:rPr>
                    <w:t>个工作日，不计入办结时限）</w:t>
                  </w:r>
                </w:p>
                <w:p w:rsidR="00827A8E" w:rsidRPr="00C2667F" w:rsidRDefault="00827A8E" w:rsidP="00C2667F">
                  <w:pPr>
                    <w:spacing w:line="240" w:lineRule="exact"/>
                    <w:jc w:val="left"/>
                    <w:rPr>
                      <w:rFonts w:ascii="宋体" w:cs="宋体"/>
                      <w:szCs w:val="21"/>
                    </w:rPr>
                  </w:pPr>
                </w:p>
              </w:txbxContent>
            </v:textbox>
          </v:shape>
        </w:pict>
      </w: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7" o:spid="_x0000_s1050" type="#_x0000_t176" style="position:absolute;left:0;text-align:left;margin-left:115.4pt;margin-top:18.35pt;width:129.4pt;height:40.75pt;z-index:251651072" o:regroupid="1" strokeweight="1.25pt">
            <v:fill angle="90" focus="100%" type="gradient">
              <o:fill v:ext="view" type="gradientUnscaled"/>
            </v:fill>
            <v:textbox style="mso-next-textbox:#流程图: 可选过程 7">
              <w:txbxContent>
                <w:p w:rsidR="00827A8E" w:rsidRDefault="00827A8E">
                  <w:pPr>
                    <w:spacing w:line="240" w:lineRule="exact"/>
                    <w:jc w:val="center"/>
                    <w:rPr>
                      <w:rFonts w:ascii="宋体" w:cs="宋体"/>
                      <w:szCs w:val="21"/>
                    </w:rPr>
                  </w:pPr>
                  <w:r>
                    <w:rPr>
                      <w:rFonts w:ascii="宋体" w:hAnsi="宋体" w:cs="宋体" w:hint="eastAsia"/>
                      <w:szCs w:val="21"/>
                    </w:rPr>
                    <w:t>下达批复文件</w:t>
                  </w:r>
                </w:p>
                <w:p w:rsidR="00827A8E" w:rsidRDefault="00827A8E">
                  <w:pPr>
                    <w:spacing w:line="240" w:lineRule="exact"/>
                    <w:jc w:val="center"/>
                  </w:pPr>
                  <w:r>
                    <w:rPr>
                      <w:rFonts w:ascii="宋体" w:hAnsi="宋体" w:cs="宋体"/>
                      <w:szCs w:val="21"/>
                    </w:rPr>
                    <w:t>(</w:t>
                  </w:r>
                  <w:r>
                    <w:rPr>
                      <w:rFonts w:ascii="宋体" w:hAnsi="宋体" w:cs="宋体" w:hint="eastAsia"/>
                      <w:szCs w:val="21"/>
                    </w:rPr>
                    <w:t>限</w:t>
                  </w:r>
                  <w:r>
                    <w:rPr>
                      <w:rFonts w:ascii="宋体" w:hAnsi="宋体" w:cs="宋体"/>
                      <w:szCs w:val="21"/>
                    </w:rPr>
                    <w:t>1</w:t>
                  </w:r>
                  <w:r>
                    <w:rPr>
                      <w:rFonts w:ascii="宋体" w:hAnsi="宋体" w:cs="宋体" w:hint="eastAsia"/>
                      <w:szCs w:val="21"/>
                    </w:rPr>
                    <w:t>个工作日</w:t>
                  </w:r>
                  <w:r>
                    <w:rPr>
                      <w:rFonts w:ascii="宋体" w:hAnsi="宋体" w:cs="宋体"/>
                      <w:szCs w:val="21"/>
                    </w:rPr>
                    <w:t>)</w:t>
                  </w:r>
                  <w:r>
                    <w:rPr>
                      <w:sz w:val="18"/>
                      <w:szCs w:val="18"/>
                    </w:rPr>
                    <w:br/>
                  </w:r>
                </w:p>
              </w:txbxContent>
            </v:textbox>
          </v:shape>
        </w:pict>
      </w:r>
    </w:p>
    <w:p w:rsidR="00827A8E" w:rsidRDefault="00194B79">
      <w:r>
        <w:rPr>
          <w:noProof/>
        </w:rPr>
        <w:pict>
          <v:shape id="_x0000_s1051" type="#_x0000_t32" style="position:absolute;left:0;text-align:left;margin-left:243pt;margin-top:14.2pt;width:79.6pt;height:.6pt;z-index:251669504" strokeweight="1.25pt">
            <v:stroke endarrow="open"/>
          </v:shape>
        </w:pict>
      </w:r>
    </w:p>
    <w:sectPr w:rsidR="00827A8E" w:rsidSect="00DF3B0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A8E" w:rsidRDefault="00827A8E" w:rsidP="00DF3B05">
      <w:r>
        <w:separator/>
      </w:r>
    </w:p>
  </w:endnote>
  <w:endnote w:type="continuationSeparator" w:id="0">
    <w:p w:rsidR="00827A8E" w:rsidRDefault="00827A8E" w:rsidP="00DF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A8E" w:rsidRDefault="00827A8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A8E" w:rsidRDefault="00827A8E" w:rsidP="00DF3B05">
      <w:r>
        <w:separator/>
      </w:r>
    </w:p>
  </w:footnote>
  <w:footnote w:type="continuationSeparator" w:id="0">
    <w:p w:rsidR="00827A8E" w:rsidRDefault="00827A8E" w:rsidP="00DF3B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7F3E"/>
    <w:rsid w:val="00012415"/>
    <w:rsid w:val="001134C2"/>
    <w:rsid w:val="001922A6"/>
    <w:rsid w:val="00194B79"/>
    <w:rsid w:val="001A3028"/>
    <w:rsid w:val="0023468D"/>
    <w:rsid w:val="00261417"/>
    <w:rsid w:val="00335936"/>
    <w:rsid w:val="003C48CA"/>
    <w:rsid w:val="003D36F8"/>
    <w:rsid w:val="003F7784"/>
    <w:rsid w:val="0045368C"/>
    <w:rsid w:val="00533810"/>
    <w:rsid w:val="005B0C1C"/>
    <w:rsid w:val="0067052A"/>
    <w:rsid w:val="00723858"/>
    <w:rsid w:val="00827A8E"/>
    <w:rsid w:val="00887F3E"/>
    <w:rsid w:val="008C3908"/>
    <w:rsid w:val="00942144"/>
    <w:rsid w:val="009F137B"/>
    <w:rsid w:val="00AF4004"/>
    <w:rsid w:val="00B16C4C"/>
    <w:rsid w:val="00B64203"/>
    <w:rsid w:val="00BD7355"/>
    <w:rsid w:val="00BE7F92"/>
    <w:rsid w:val="00C2667F"/>
    <w:rsid w:val="00C77A51"/>
    <w:rsid w:val="00D03593"/>
    <w:rsid w:val="00D43705"/>
    <w:rsid w:val="00D626DD"/>
    <w:rsid w:val="00DA438E"/>
    <w:rsid w:val="00DC7AA6"/>
    <w:rsid w:val="00DF3B05"/>
    <w:rsid w:val="00E0605F"/>
    <w:rsid w:val="00E54DB0"/>
    <w:rsid w:val="00E82F1F"/>
    <w:rsid w:val="00ED3BCD"/>
    <w:rsid w:val="00F04983"/>
    <w:rsid w:val="00F26ACC"/>
    <w:rsid w:val="00F55569"/>
    <w:rsid w:val="00FC507B"/>
    <w:rsid w:val="1EAB1C91"/>
    <w:rsid w:val="7F03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rules v:ext="edit">
        <o:r id="V:Rule1" type="connector" idref="#直接箭头连接符 16"/>
        <o:r id="V:Rule2" type="connector" idref="#肘形连接符 10"/>
        <o:r id="V:Rule3" type="connector" idref="#直接箭头连接符 9"/>
        <o:r id="V:Rule4" type="connector" idref="#肘形连接符 18"/>
        <o:r id="V:Rule5" type="connector" idref="#直接箭头连接符 15"/>
        <o:r id="V:Rule6" type="connector" idref="#直接箭头连接符 17"/>
        <o:r id="V:Rule7" type="connector" idref="#肘形连接符 21"/>
        <o:r id="V:Rule8" type="connector" idref="#直接箭头连接符 20"/>
        <o:r id="V:Rule9" type="connector" idref="#_x0000_s1051"/>
      </o:rules>
    </o:shapelayout>
  </w:shapeDefaults>
  <w:decimalSymbol w:val="."/>
  <w:listSeparator w:val=","/>
  <w15:docId w15:val="{53F7B250-6EF7-47A4-80ED-F4E1F18F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B05"/>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F3B05"/>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B16C4C"/>
    <w:rPr>
      <w:rFonts w:ascii="Calibri" w:hAnsi="Calibri" w:cs="Times New Roman"/>
      <w:sz w:val="18"/>
      <w:szCs w:val="18"/>
    </w:rPr>
  </w:style>
  <w:style w:type="paragraph" w:customStyle="1" w:styleId="ParaChar">
    <w:name w:val="默认段落字体 Para Char"/>
    <w:basedOn w:val="a"/>
    <w:uiPriority w:val="99"/>
    <w:rsid w:val="00DF3B05"/>
    <w:pPr>
      <w:spacing w:line="360" w:lineRule="auto"/>
      <w:ind w:firstLineChars="200" w:firstLine="200"/>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651438">
      <w:marLeft w:val="0"/>
      <w:marRight w:val="0"/>
      <w:marTop w:val="0"/>
      <w:marBottom w:val="0"/>
      <w:divBdr>
        <w:top w:val="none" w:sz="0" w:space="0" w:color="auto"/>
        <w:left w:val="none" w:sz="0" w:space="0" w:color="auto"/>
        <w:bottom w:val="none" w:sz="0" w:space="0" w:color="auto"/>
        <w:right w:val="none" w:sz="0" w:space="0" w:color="auto"/>
      </w:divBdr>
    </w:div>
    <w:div w:id="2646514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13</Words>
  <Characters>77</Characters>
  <Application>Microsoft Office Word</Application>
  <DocSecurity>0</DocSecurity>
  <Lines>1</Lines>
  <Paragraphs>1</Paragraphs>
  <ScaleCrop>false</ScaleCrop>
  <Company>Microsoft</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朱爱娇</dc:creator>
  <cp:keywords/>
  <dc:description/>
  <cp:lastModifiedBy>Administrator</cp:lastModifiedBy>
  <cp:revision>11</cp:revision>
  <dcterms:created xsi:type="dcterms:W3CDTF">2018-06-26T02:05:00Z</dcterms:created>
  <dcterms:modified xsi:type="dcterms:W3CDTF">2018-09-11T19:58:00Z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